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0C4B" w14:textId="3321B2B8" w:rsidR="00106363" w:rsidRPr="00106363" w:rsidRDefault="00106363" w:rsidP="00106363">
      <w:pPr>
        <w:pStyle w:val="NormalWeb"/>
        <w:jc w:val="center"/>
        <w:rPr>
          <w:b/>
          <w:szCs w:val="20"/>
        </w:rPr>
      </w:pPr>
      <w:r w:rsidRPr="00106363">
        <w:rPr>
          <w:b/>
          <w:szCs w:val="20"/>
        </w:rPr>
        <w:t>AFFIDAVIT OF TRUTH</w:t>
      </w:r>
      <w:r>
        <w:rPr>
          <w:b/>
          <w:szCs w:val="20"/>
        </w:rPr>
        <w:t xml:space="preserve"> and DEMAND</w:t>
      </w:r>
    </w:p>
    <w:p w14:paraId="44F03544" w14:textId="5B032592" w:rsidR="00AF715D" w:rsidRPr="00592DD2" w:rsidRDefault="00106363" w:rsidP="00106363">
      <w:pPr>
        <w:pStyle w:val="BodyText"/>
        <w:spacing w:after="0" w:line="240" w:lineRule="auto"/>
        <w:rPr>
          <w:szCs w:val="24"/>
        </w:rPr>
      </w:pPr>
      <w:r w:rsidRPr="00592DD2">
        <w:rPr>
          <w:szCs w:val="24"/>
        </w:rPr>
        <w:t>M</w:t>
      </w:r>
      <w:r w:rsidR="008665B2">
        <w:rPr>
          <w:szCs w:val="24"/>
        </w:rPr>
        <w:t>r</w:t>
      </w:r>
      <w:r w:rsidRPr="00592DD2">
        <w:rPr>
          <w:szCs w:val="24"/>
        </w:rPr>
        <w:t xml:space="preserve">. </w:t>
      </w:r>
      <w:r w:rsidR="00185E9B">
        <w:rPr>
          <w:szCs w:val="24"/>
        </w:rPr>
        <w:t>Rick Lopes</w:t>
      </w:r>
    </w:p>
    <w:p w14:paraId="23B94940" w14:textId="05DA2C05" w:rsidR="00106363" w:rsidRPr="00592DD2" w:rsidRDefault="00185E9B" w:rsidP="00106363">
      <w:pPr>
        <w:pStyle w:val="BodyText"/>
        <w:spacing w:after="0" w:line="240" w:lineRule="auto"/>
        <w:rPr>
          <w:szCs w:val="24"/>
        </w:rPr>
      </w:pPr>
      <w:r>
        <w:rPr>
          <w:szCs w:val="24"/>
        </w:rPr>
        <w:t>Co-</w:t>
      </w:r>
      <w:r w:rsidR="007F0CF3">
        <w:rPr>
          <w:szCs w:val="24"/>
        </w:rPr>
        <w:t>C</w:t>
      </w:r>
      <w:r w:rsidR="00AF715D" w:rsidRPr="00592DD2">
        <w:rPr>
          <w:szCs w:val="24"/>
        </w:rPr>
        <w:t xml:space="preserve">hair, </w:t>
      </w:r>
      <w:r w:rsidR="007913E0" w:rsidRPr="00592DD2">
        <w:rPr>
          <w:szCs w:val="24"/>
        </w:rPr>
        <w:t>Joint Committee on</w:t>
      </w:r>
      <w:r w:rsidR="00D11EDA" w:rsidRPr="00592DD2">
        <w:rPr>
          <w:szCs w:val="24"/>
        </w:rPr>
        <w:t xml:space="preserve"> Environment</w:t>
      </w:r>
      <w:r w:rsidR="00CA26F3" w:rsidRPr="00592DD2">
        <w:rPr>
          <w:szCs w:val="24"/>
        </w:rPr>
        <w:t>, Connecticut General Assembly</w:t>
      </w:r>
    </w:p>
    <w:p w14:paraId="093FDAE5" w14:textId="35371CE7" w:rsidR="00D11EDA" w:rsidRDefault="00D11EDA" w:rsidP="00D11EDA">
      <w:pPr>
        <w:pStyle w:val="BodyText"/>
        <w:spacing w:after="0" w:line="240" w:lineRule="auto"/>
        <w:rPr>
          <w:szCs w:val="24"/>
        </w:rPr>
      </w:pPr>
      <w:r w:rsidRPr="00592DD2">
        <w:rPr>
          <w:szCs w:val="24"/>
        </w:rPr>
        <w:t>Legislative Office Building</w:t>
      </w:r>
    </w:p>
    <w:p w14:paraId="1E5CACC0" w14:textId="31036AE8" w:rsidR="00986506" w:rsidRPr="00592DD2" w:rsidRDefault="00986506" w:rsidP="00D11EDA">
      <w:pPr>
        <w:pStyle w:val="BodyText"/>
        <w:spacing w:after="0" w:line="240" w:lineRule="auto"/>
        <w:rPr>
          <w:szCs w:val="24"/>
        </w:rPr>
      </w:pPr>
      <w:r>
        <w:rPr>
          <w:szCs w:val="24"/>
        </w:rPr>
        <w:t xml:space="preserve">Room </w:t>
      </w:r>
      <w:r w:rsidR="00185E9B">
        <w:rPr>
          <w:szCs w:val="24"/>
        </w:rPr>
        <w:t>32</w:t>
      </w:r>
      <w:r>
        <w:rPr>
          <w:szCs w:val="24"/>
        </w:rPr>
        <w:t>00</w:t>
      </w:r>
    </w:p>
    <w:p w14:paraId="0EB07B1A" w14:textId="236F3CD5" w:rsidR="00D11EDA" w:rsidRPr="00592DD2" w:rsidRDefault="00D11EDA" w:rsidP="00D11EDA">
      <w:pPr>
        <w:pStyle w:val="BodyText"/>
        <w:spacing w:after="0" w:line="240" w:lineRule="auto"/>
        <w:rPr>
          <w:szCs w:val="24"/>
        </w:rPr>
      </w:pPr>
      <w:r w:rsidRPr="00592DD2">
        <w:rPr>
          <w:szCs w:val="24"/>
        </w:rPr>
        <w:t>300 Capitol Avenue</w:t>
      </w:r>
    </w:p>
    <w:p w14:paraId="428942C9" w14:textId="47ADBF36" w:rsidR="00AF715D" w:rsidRPr="00592DD2" w:rsidRDefault="00D11EDA" w:rsidP="00D11EDA">
      <w:pPr>
        <w:pStyle w:val="BodyText"/>
        <w:spacing w:after="0" w:line="240" w:lineRule="auto"/>
        <w:rPr>
          <w:szCs w:val="24"/>
        </w:rPr>
      </w:pPr>
      <w:r w:rsidRPr="00592DD2">
        <w:rPr>
          <w:szCs w:val="24"/>
        </w:rPr>
        <w:t>Hartford, CT 06106-1591</w:t>
      </w:r>
    </w:p>
    <w:p w14:paraId="6F8D5F8B" w14:textId="1D974B0A" w:rsidR="00CE5F62" w:rsidRPr="00592DD2" w:rsidRDefault="00CE5F62" w:rsidP="00D11EDA">
      <w:pPr>
        <w:pStyle w:val="BodyText"/>
        <w:spacing w:after="0" w:line="240" w:lineRule="auto"/>
        <w:rPr>
          <w:szCs w:val="24"/>
        </w:rPr>
      </w:pPr>
    </w:p>
    <w:p w14:paraId="502675B4" w14:textId="087D808B" w:rsidR="00CE5F62" w:rsidRPr="00592DD2" w:rsidRDefault="00CE5F62" w:rsidP="00D11EDA">
      <w:pPr>
        <w:pStyle w:val="BodyText"/>
        <w:spacing w:after="0" w:line="240" w:lineRule="auto"/>
        <w:rPr>
          <w:szCs w:val="24"/>
        </w:rPr>
      </w:pPr>
      <w:bookmarkStart w:id="0" w:name="_Hlk131237549"/>
      <w:r w:rsidRPr="00592DD2">
        <w:rPr>
          <w:szCs w:val="24"/>
        </w:rPr>
        <w:t xml:space="preserve">Re: </w:t>
      </w:r>
      <w:r w:rsidR="005B2920" w:rsidRPr="00592DD2">
        <w:rPr>
          <w:szCs w:val="24"/>
        </w:rPr>
        <w:t>S</w:t>
      </w:r>
      <w:r w:rsidRPr="00592DD2">
        <w:rPr>
          <w:szCs w:val="24"/>
        </w:rPr>
        <w:t>B</w:t>
      </w:r>
      <w:r w:rsidR="005B2920" w:rsidRPr="00592DD2">
        <w:rPr>
          <w:szCs w:val="24"/>
        </w:rPr>
        <w:t>302</w:t>
      </w:r>
    </w:p>
    <w:bookmarkEnd w:id="0"/>
    <w:p w14:paraId="2DD63F8D" w14:textId="77777777" w:rsidR="00AF715D" w:rsidRPr="00592DD2" w:rsidRDefault="00AF715D" w:rsidP="00106363">
      <w:pPr>
        <w:pStyle w:val="BodyText"/>
        <w:spacing w:after="0" w:line="240" w:lineRule="auto"/>
        <w:rPr>
          <w:szCs w:val="24"/>
        </w:rPr>
      </w:pPr>
    </w:p>
    <w:p w14:paraId="42A101E9" w14:textId="2E06C8F8" w:rsidR="004D6544" w:rsidRPr="00592DD2" w:rsidRDefault="00AB3092" w:rsidP="004D6544">
      <w:pPr>
        <w:pStyle w:val="BodyText"/>
        <w:ind w:firstLine="720"/>
        <w:jc w:val="both"/>
        <w:rPr>
          <w:szCs w:val="24"/>
        </w:rPr>
      </w:pPr>
      <w:r>
        <w:t xml:space="preserve">I, _______________, </w:t>
      </w:r>
      <w:r w:rsidR="004D6544" w:rsidRPr="00592DD2">
        <w:rPr>
          <w:szCs w:val="24"/>
        </w:rPr>
        <w:t xml:space="preserve"> the undersigned, make this Affidavit of my own free will and hereby affirm, under my oath, that the information contained in this Affidavit is true and correct.  </w:t>
      </w:r>
    </w:p>
    <w:p w14:paraId="35D31D4A" w14:textId="47B981D4" w:rsidR="004D6544" w:rsidRPr="00592DD2" w:rsidRDefault="004D6544" w:rsidP="004D6544">
      <w:pPr>
        <w:pStyle w:val="BodyText"/>
        <w:jc w:val="both"/>
        <w:rPr>
          <w:color w:val="000000" w:themeColor="text1"/>
          <w:szCs w:val="24"/>
        </w:rPr>
      </w:pPr>
      <w:r w:rsidRPr="00592DD2">
        <w:rPr>
          <w:szCs w:val="24"/>
        </w:rPr>
        <w:tab/>
      </w:r>
      <w:r w:rsidRPr="0098496C">
        <w:rPr>
          <w:szCs w:val="24"/>
        </w:rPr>
        <w:t>This Affidavit</w:t>
      </w:r>
      <w:r w:rsidR="00E772ED" w:rsidRPr="0098496C">
        <w:rPr>
          <w:szCs w:val="24"/>
        </w:rPr>
        <w:t xml:space="preserve"> of Truth and Demand</w:t>
      </w:r>
      <w:r w:rsidRPr="0098496C">
        <w:rPr>
          <w:szCs w:val="24"/>
        </w:rPr>
        <w:t xml:space="preserve">, hereinafter: </w:t>
      </w:r>
      <w:r w:rsidR="00A22D7E" w:rsidRPr="0098496C">
        <w:rPr>
          <w:szCs w:val="24"/>
        </w:rPr>
        <w:t>“</w:t>
      </w:r>
      <w:r w:rsidRPr="0098496C">
        <w:rPr>
          <w:szCs w:val="24"/>
        </w:rPr>
        <w:t>Affidavit</w:t>
      </w:r>
      <w:r w:rsidR="00A22D7E" w:rsidRPr="0098496C">
        <w:rPr>
          <w:szCs w:val="24"/>
        </w:rPr>
        <w:t>”</w:t>
      </w:r>
      <w:r w:rsidRPr="0098496C">
        <w:rPr>
          <w:szCs w:val="24"/>
        </w:rPr>
        <w:t xml:space="preserve">, is lawful notification to </w:t>
      </w:r>
      <w:r w:rsidR="00185E9B">
        <w:rPr>
          <w:szCs w:val="24"/>
        </w:rPr>
        <w:t>Rick Lopes</w:t>
      </w:r>
      <w:r w:rsidRPr="0098496C">
        <w:rPr>
          <w:szCs w:val="24"/>
        </w:rPr>
        <w:t xml:space="preserve">, and </w:t>
      </w:r>
      <w:r w:rsidR="00F66191" w:rsidRPr="0098496C">
        <w:rPr>
          <w:szCs w:val="24"/>
        </w:rPr>
        <w:t xml:space="preserve">to the </w:t>
      </w:r>
      <w:r w:rsidR="0092197F" w:rsidRPr="0098496C">
        <w:rPr>
          <w:szCs w:val="24"/>
        </w:rPr>
        <w:t>Connecticut Environment Committee</w:t>
      </w:r>
      <w:r w:rsidR="00F66191" w:rsidRPr="0098496C">
        <w:rPr>
          <w:szCs w:val="24"/>
        </w:rPr>
        <w:t>, hereinafter</w:t>
      </w:r>
      <w:r w:rsidR="00395F30" w:rsidRPr="0098496C">
        <w:rPr>
          <w:szCs w:val="24"/>
        </w:rPr>
        <w:t>:</w:t>
      </w:r>
      <w:r w:rsidR="00F66191" w:rsidRPr="0098496C">
        <w:rPr>
          <w:szCs w:val="24"/>
        </w:rPr>
        <w:t xml:space="preserve"> </w:t>
      </w:r>
      <w:r w:rsidR="00A22D7E" w:rsidRPr="0098496C">
        <w:rPr>
          <w:szCs w:val="24"/>
        </w:rPr>
        <w:t>“</w:t>
      </w:r>
      <w:r w:rsidR="00F66191" w:rsidRPr="0098496C">
        <w:rPr>
          <w:szCs w:val="24"/>
        </w:rPr>
        <w:t>CE</w:t>
      </w:r>
      <w:r w:rsidR="0092197F" w:rsidRPr="0098496C">
        <w:rPr>
          <w:szCs w:val="24"/>
        </w:rPr>
        <w:t>C</w:t>
      </w:r>
      <w:r w:rsidR="00A22D7E" w:rsidRPr="0098496C">
        <w:rPr>
          <w:szCs w:val="24"/>
        </w:rPr>
        <w:t>”</w:t>
      </w:r>
      <w:r w:rsidR="00F66191" w:rsidRPr="0098496C">
        <w:rPr>
          <w:szCs w:val="24"/>
        </w:rPr>
        <w:t xml:space="preserve">, and </w:t>
      </w:r>
      <w:r w:rsidRPr="0098496C">
        <w:rPr>
          <w:szCs w:val="24"/>
        </w:rPr>
        <w:t xml:space="preserve">to </w:t>
      </w:r>
      <w:r w:rsidR="00F66191" w:rsidRPr="0098496C">
        <w:rPr>
          <w:szCs w:val="24"/>
        </w:rPr>
        <w:t>their</w:t>
      </w:r>
      <w:r w:rsidR="00427746" w:rsidRPr="0098496C">
        <w:rPr>
          <w:szCs w:val="24"/>
        </w:rPr>
        <w:t xml:space="preserve"> </w:t>
      </w:r>
      <w:r w:rsidRPr="0098496C">
        <w:rPr>
          <w:szCs w:val="24"/>
        </w:rPr>
        <w:t xml:space="preserve">agents, attorneys, affiliates, assigns, employees, </w:t>
      </w:r>
      <w:r w:rsidR="00395F30" w:rsidRPr="0098496C">
        <w:rPr>
          <w:szCs w:val="24"/>
        </w:rPr>
        <w:t>and</w:t>
      </w:r>
      <w:r w:rsidRPr="0098496C">
        <w:rPr>
          <w:szCs w:val="24"/>
        </w:rPr>
        <w:t xml:space="preserve"> those associated with </w:t>
      </w:r>
      <w:r w:rsidR="00185E9B">
        <w:rPr>
          <w:szCs w:val="24"/>
        </w:rPr>
        <w:t>Rick Lopes</w:t>
      </w:r>
      <w:r w:rsidR="008665B2">
        <w:rPr>
          <w:szCs w:val="24"/>
        </w:rPr>
        <w:t xml:space="preserve"> </w:t>
      </w:r>
      <w:r w:rsidR="00F66191" w:rsidRPr="0098496C">
        <w:rPr>
          <w:szCs w:val="24"/>
        </w:rPr>
        <w:t xml:space="preserve">and the JCET </w:t>
      </w:r>
      <w:r w:rsidRPr="0098496C">
        <w:rPr>
          <w:szCs w:val="24"/>
        </w:rPr>
        <w:t xml:space="preserve">in any manner whatsoever, and is hereby made and sent to the above named </w:t>
      </w:r>
      <w:r w:rsidR="00185E9B">
        <w:rPr>
          <w:szCs w:val="24"/>
        </w:rPr>
        <w:t>Rick Lopes,</w:t>
      </w:r>
      <w:r w:rsidR="008665B2">
        <w:rPr>
          <w:szCs w:val="24"/>
        </w:rPr>
        <w:t xml:space="preserve"> </w:t>
      </w:r>
      <w:r w:rsidRPr="0098496C">
        <w:rPr>
          <w:szCs w:val="24"/>
        </w:rPr>
        <w:t xml:space="preserve">pursuant to </w:t>
      </w:r>
      <w:r w:rsidRPr="0098496C">
        <w:rPr>
          <w:color w:val="000000" w:themeColor="text1"/>
          <w:szCs w:val="24"/>
        </w:rPr>
        <w:t>the Bill of Rights to the Constitution for the united States of America, circa 1787,</w:t>
      </w:r>
      <w:r w:rsidRPr="00592DD2">
        <w:rPr>
          <w:color w:val="000000" w:themeColor="text1"/>
          <w:szCs w:val="24"/>
        </w:rPr>
        <w:t xml:space="preserve"> as amended in 1791 with the Bill of Rights</w:t>
      </w:r>
      <w:r w:rsidR="00AC0D38" w:rsidRPr="00592DD2">
        <w:rPr>
          <w:color w:val="000000" w:themeColor="text1"/>
          <w:szCs w:val="24"/>
        </w:rPr>
        <w:t xml:space="preserve">, </w:t>
      </w:r>
      <w:r w:rsidRPr="00592DD2">
        <w:rPr>
          <w:color w:val="000000" w:themeColor="text1"/>
          <w:szCs w:val="24"/>
        </w:rPr>
        <w:t>hereinafter</w:t>
      </w:r>
      <w:r w:rsidR="00395F30" w:rsidRPr="00592DD2">
        <w:rPr>
          <w:color w:val="000000" w:themeColor="text1"/>
          <w:szCs w:val="24"/>
        </w:rPr>
        <w:t>:</w:t>
      </w:r>
      <w:r w:rsidRPr="00592DD2">
        <w:rPr>
          <w:color w:val="000000" w:themeColor="text1"/>
          <w:szCs w:val="24"/>
        </w:rPr>
        <w:t xml:space="preserve"> the </w:t>
      </w:r>
      <w:r w:rsidR="00A22D7E" w:rsidRPr="00592DD2">
        <w:rPr>
          <w:color w:val="000000" w:themeColor="text1"/>
          <w:szCs w:val="24"/>
        </w:rPr>
        <w:t>“</w:t>
      </w:r>
      <w:r w:rsidRPr="00592DD2">
        <w:rPr>
          <w:color w:val="000000" w:themeColor="text1"/>
          <w:szCs w:val="24"/>
        </w:rPr>
        <w:t>national Constitution</w:t>
      </w:r>
      <w:r w:rsidR="00A22D7E" w:rsidRPr="00592DD2">
        <w:rPr>
          <w:color w:val="000000" w:themeColor="text1"/>
          <w:szCs w:val="24"/>
        </w:rPr>
        <w:t>”</w:t>
      </w:r>
      <w:r w:rsidRPr="00592DD2">
        <w:rPr>
          <w:color w:val="000000" w:themeColor="text1"/>
          <w:szCs w:val="24"/>
        </w:rPr>
        <w:t xml:space="preserve"> or </w:t>
      </w:r>
      <w:r w:rsidR="00A22D7E" w:rsidRPr="00592DD2">
        <w:rPr>
          <w:color w:val="000000" w:themeColor="text1"/>
          <w:szCs w:val="24"/>
        </w:rPr>
        <w:t>“</w:t>
      </w:r>
      <w:r w:rsidRPr="00592DD2">
        <w:rPr>
          <w:szCs w:val="24"/>
        </w:rPr>
        <w:t>Constitution</w:t>
      </w:r>
      <w:r w:rsidR="00A22D7E" w:rsidRPr="00592DD2">
        <w:rPr>
          <w:szCs w:val="24"/>
        </w:rPr>
        <w:t>”</w:t>
      </w:r>
      <w:r w:rsidRPr="00592DD2">
        <w:rPr>
          <w:color w:val="000000" w:themeColor="text1"/>
          <w:szCs w:val="24"/>
        </w:rPr>
        <w:t xml:space="preserve">, </w:t>
      </w:r>
      <w:r w:rsidRPr="00592DD2">
        <w:rPr>
          <w:szCs w:val="24"/>
        </w:rPr>
        <w:t xml:space="preserve">specifically pursuant to the Bill of Rights, in particular, Amendments I, IV, V, VI, VII, IX, and X, </w:t>
      </w:r>
      <w:r w:rsidR="00AC0D38" w:rsidRPr="00592DD2">
        <w:rPr>
          <w:szCs w:val="24"/>
        </w:rPr>
        <w:t xml:space="preserve">and the Connecticut Constitution, in particular, Article First, sections 2, 4, 5, 6, 7, 8, 11, </w:t>
      </w:r>
      <w:r w:rsidR="00F95C51" w:rsidRPr="00592DD2">
        <w:rPr>
          <w:szCs w:val="24"/>
        </w:rPr>
        <w:t xml:space="preserve">and 14, </w:t>
      </w:r>
      <w:r w:rsidR="00AC0D38" w:rsidRPr="00592DD2">
        <w:rPr>
          <w:szCs w:val="24"/>
        </w:rPr>
        <w:t xml:space="preserve">and pursuant to your oaths, </w:t>
      </w:r>
      <w:r w:rsidRPr="00592DD2">
        <w:rPr>
          <w:szCs w:val="24"/>
        </w:rPr>
        <w:t xml:space="preserve">and </w:t>
      </w:r>
      <w:r w:rsidRPr="00592DD2">
        <w:rPr>
          <w:szCs w:val="24"/>
          <w:u w:val="single"/>
        </w:rPr>
        <w:t xml:space="preserve">requires your written response to me within </w:t>
      </w:r>
      <w:r w:rsidR="00580F8D" w:rsidRPr="00592DD2">
        <w:rPr>
          <w:szCs w:val="24"/>
          <w:u w:val="single"/>
        </w:rPr>
        <w:t>15</w:t>
      </w:r>
      <w:r w:rsidRPr="00592DD2">
        <w:rPr>
          <w:szCs w:val="24"/>
          <w:u w:val="single"/>
        </w:rPr>
        <w:t xml:space="preserve"> days, via your sworn and notarized Affidavit, specific to the subject matter specified in this Affidavit. Notice to principals is notice to agents, and notice to agents is notice to principals. You are hereby notified that your failure to respond, in kind, as stipulated, and rebut, with particularity, anything with which you disagree in this Affidavit, is your lawful, legal, and binding agreement with and admission to the fact that everything in this Affidavit is true, correct, legal, lawful, and fully binding upon you in any court in America, without your protest or objection, and that of those who represent you</w:t>
      </w:r>
      <w:r w:rsidRPr="00592DD2">
        <w:rPr>
          <w:szCs w:val="24"/>
        </w:rPr>
        <w:t xml:space="preserve">. Your silence is your acquiescence. </w:t>
      </w:r>
      <w:r w:rsidRPr="00592DD2">
        <w:rPr>
          <w:color w:val="000000" w:themeColor="text1"/>
          <w:szCs w:val="24"/>
        </w:rPr>
        <w:t xml:space="preserve">See: </w:t>
      </w:r>
      <w:r w:rsidRPr="00592DD2">
        <w:rPr>
          <w:i/>
          <w:iCs/>
          <w:color w:val="000000" w:themeColor="text1"/>
          <w:szCs w:val="24"/>
          <w:u w:val="single"/>
        </w:rPr>
        <w:t>Connally v. General</w:t>
      </w:r>
      <w:r w:rsidRPr="00592DD2">
        <w:rPr>
          <w:color w:val="000000" w:themeColor="text1"/>
          <w:szCs w:val="24"/>
        </w:rPr>
        <w:t xml:space="preserve"> </w:t>
      </w:r>
      <w:hyperlink r:id="rId7" w:history="1">
        <w:r w:rsidRPr="00592DD2">
          <w:rPr>
            <w:i/>
            <w:iCs/>
            <w:color w:val="000000" w:themeColor="text1"/>
            <w:szCs w:val="24"/>
            <w:u w:val="single"/>
          </w:rPr>
          <w:t>Construction Co.,</w:t>
        </w:r>
        <w:r w:rsidRPr="00592DD2">
          <w:rPr>
            <w:color w:val="000000" w:themeColor="text1"/>
            <w:szCs w:val="24"/>
            <w:u w:val="single"/>
          </w:rPr>
          <w:t xml:space="preserve"> 269 U.S. 385,391</w:t>
        </w:r>
      </w:hyperlink>
      <w:r w:rsidRPr="00592DD2">
        <w:rPr>
          <w:color w:val="000000" w:themeColor="text1"/>
          <w:szCs w:val="24"/>
        </w:rPr>
        <w:t xml:space="preserve">. Notification of legal responsibility is </w:t>
      </w:r>
      <w:r w:rsidR="00A22D7E" w:rsidRPr="00592DD2">
        <w:rPr>
          <w:color w:val="000000" w:themeColor="text1"/>
          <w:szCs w:val="24"/>
        </w:rPr>
        <w:t>“</w:t>
      </w:r>
      <w:r w:rsidRPr="00592DD2">
        <w:rPr>
          <w:color w:val="000000" w:themeColor="text1"/>
          <w:szCs w:val="24"/>
        </w:rPr>
        <w:t>the first essential of due process of law</w:t>
      </w:r>
      <w:r w:rsidR="00A22D7E" w:rsidRPr="00592DD2">
        <w:rPr>
          <w:color w:val="000000" w:themeColor="text1"/>
          <w:szCs w:val="24"/>
        </w:rPr>
        <w:t>”</w:t>
      </w:r>
      <w:r w:rsidRPr="00592DD2">
        <w:rPr>
          <w:color w:val="000000" w:themeColor="text1"/>
          <w:szCs w:val="24"/>
        </w:rPr>
        <w:t xml:space="preserve">. See also: </w:t>
      </w:r>
      <w:r w:rsidRPr="00592DD2">
        <w:rPr>
          <w:i/>
          <w:iCs/>
          <w:color w:val="000000" w:themeColor="text1"/>
          <w:szCs w:val="24"/>
        </w:rPr>
        <w:t>U.S. V. Tweel</w:t>
      </w:r>
      <w:r w:rsidRPr="00592DD2">
        <w:rPr>
          <w:color w:val="000000" w:themeColor="text1"/>
          <w:szCs w:val="24"/>
        </w:rPr>
        <w:t xml:space="preserve">, 550 F.2d.297. </w:t>
      </w:r>
      <w:r w:rsidR="00A22D7E" w:rsidRPr="00592DD2">
        <w:rPr>
          <w:color w:val="000000" w:themeColor="text1"/>
          <w:szCs w:val="24"/>
        </w:rPr>
        <w:t>“</w:t>
      </w:r>
      <w:r w:rsidRPr="00592DD2">
        <w:rPr>
          <w:color w:val="000000" w:themeColor="text1"/>
          <w:szCs w:val="24"/>
        </w:rPr>
        <w:t>Silence can only be equated with fraud where there is a legal or moral duty to speak or when an inquiry left unanswered would be intentionally misleading.</w:t>
      </w:r>
      <w:r w:rsidR="00A22D7E" w:rsidRPr="00592DD2">
        <w:rPr>
          <w:color w:val="000000" w:themeColor="text1"/>
          <w:szCs w:val="24"/>
        </w:rPr>
        <w:t>”</w:t>
      </w:r>
    </w:p>
    <w:p w14:paraId="56514312" w14:textId="71E2F22D" w:rsidR="00D27D49" w:rsidRPr="00592DD2" w:rsidRDefault="00D27D49" w:rsidP="00E26A0E">
      <w:pPr>
        <w:pStyle w:val="ListNumber2"/>
        <w:rPr>
          <w:szCs w:val="24"/>
        </w:rPr>
      </w:pPr>
      <w:r w:rsidRPr="00592DD2">
        <w:rPr>
          <w:szCs w:val="24"/>
        </w:rPr>
        <w:t xml:space="preserve">Any act committed by </w:t>
      </w:r>
      <w:r w:rsidRPr="0098496C">
        <w:rPr>
          <w:szCs w:val="24"/>
        </w:rPr>
        <w:t>you, M</w:t>
      </w:r>
      <w:r w:rsidR="008665B2">
        <w:rPr>
          <w:szCs w:val="24"/>
        </w:rPr>
        <w:t>r</w:t>
      </w:r>
      <w:r w:rsidRPr="0098496C">
        <w:rPr>
          <w:szCs w:val="24"/>
        </w:rPr>
        <w:t xml:space="preserve">. </w:t>
      </w:r>
      <w:r w:rsidR="00185E9B">
        <w:rPr>
          <w:szCs w:val="24"/>
        </w:rPr>
        <w:t>Lopes</w:t>
      </w:r>
      <w:r w:rsidRPr="0098496C">
        <w:rPr>
          <w:szCs w:val="24"/>
        </w:rPr>
        <w:t>, either supports</w:t>
      </w:r>
      <w:r w:rsidRPr="00592DD2">
        <w:rPr>
          <w:szCs w:val="24"/>
        </w:rPr>
        <w:t xml:space="preserve"> and upholds the Constitutions, national and state, or opposes and violates them.  </w:t>
      </w:r>
    </w:p>
    <w:p w14:paraId="0686DE36" w14:textId="5755BC8D" w:rsidR="00D27D49" w:rsidRPr="00592DD2" w:rsidRDefault="00D27D49" w:rsidP="00E26A0E">
      <w:pPr>
        <w:pStyle w:val="ListNumber2"/>
        <w:rPr>
          <w:szCs w:val="24"/>
        </w:rPr>
      </w:pPr>
      <w:r w:rsidRPr="00592DD2">
        <w:rPr>
          <w:szCs w:val="24"/>
        </w:rPr>
        <w:t xml:space="preserve">You have taken an oath to support and uphold the national and state Constitutions and are </w:t>
      </w:r>
      <w:r w:rsidR="000C4A75" w:rsidRPr="00592DD2">
        <w:rPr>
          <w:szCs w:val="24"/>
        </w:rPr>
        <w:t>C</w:t>
      </w:r>
      <w:r w:rsidRPr="00592DD2">
        <w:rPr>
          <w:szCs w:val="24"/>
        </w:rPr>
        <w:t xml:space="preserve">onstitutionally mandated to abide by that oath in the performance of your official duties. </w:t>
      </w:r>
    </w:p>
    <w:p w14:paraId="7F077AD5" w14:textId="29A3AE26" w:rsidR="00D27D49" w:rsidRPr="00592DD2" w:rsidRDefault="00D27D49" w:rsidP="00E26A0E">
      <w:pPr>
        <w:pStyle w:val="ListNumber2"/>
        <w:rPr>
          <w:szCs w:val="24"/>
        </w:rPr>
      </w:pPr>
      <w:r w:rsidRPr="00592DD2">
        <w:rPr>
          <w:szCs w:val="24"/>
        </w:rPr>
        <w:t xml:space="preserve">You have no </w:t>
      </w:r>
      <w:r w:rsidR="00672522" w:rsidRPr="00592DD2">
        <w:rPr>
          <w:szCs w:val="24"/>
        </w:rPr>
        <w:t>C</w:t>
      </w:r>
      <w:r w:rsidRPr="00592DD2">
        <w:rPr>
          <w:szCs w:val="24"/>
        </w:rPr>
        <w:t xml:space="preserve">onstitutional authority, or any other form of valid, lawful authority, to oppose and violate the very documents to which you swore or affirmed your oath and under which you were delegated by the people the limited authority to conduct the duties of your office. </w:t>
      </w:r>
    </w:p>
    <w:p w14:paraId="737FCEC7" w14:textId="0F2F4F75" w:rsidR="00D27D49" w:rsidRPr="00592DD2" w:rsidRDefault="00D27D49" w:rsidP="00E26A0E">
      <w:pPr>
        <w:pStyle w:val="ListNumber2"/>
        <w:rPr>
          <w:szCs w:val="24"/>
        </w:rPr>
      </w:pPr>
      <w:r w:rsidRPr="00592DD2">
        <w:rPr>
          <w:szCs w:val="24"/>
        </w:rPr>
        <w:t>The above three positions are true, factual, lawful</w:t>
      </w:r>
      <w:r w:rsidR="000C4A75" w:rsidRPr="00592DD2">
        <w:rPr>
          <w:szCs w:val="24"/>
        </w:rPr>
        <w:t>,</w:t>
      </w:r>
      <w:r w:rsidRPr="00592DD2">
        <w:rPr>
          <w:szCs w:val="24"/>
        </w:rPr>
        <w:t xml:space="preserve"> and constitutionally ordained.</w:t>
      </w:r>
    </w:p>
    <w:p w14:paraId="314A5A2F" w14:textId="66729E51" w:rsidR="00F66191" w:rsidRPr="00592DD2" w:rsidRDefault="00F95C51" w:rsidP="00EA557D">
      <w:pPr>
        <w:spacing w:after="180"/>
        <w:jc w:val="both"/>
        <w:rPr>
          <w:szCs w:val="24"/>
        </w:rPr>
      </w:pPr>
      <w:r w:rsidRPr="00592DD2">
        <w:rPr>
          <w:szCs w:val="24"/>
        </w:rPr>
        <w:t>Some of the s</w:t>
      </w:r>
      <w:r w:rsidR="00F66191" w:rsidRPr="00592DD2">
        <w:rPr>
          <w:szCs w:val="24"/>
        </w:rPr>
        <w:t>tatements to which</w:t>
      </w:r>
      <w:r w:rsidR="00D27D49" w:rsidRPr="00592DD2">
        <w:rPr>
          <w:szCs w:val="24"/>
        </w:rPr>
        <w:t xml:space="preserve"> you a</w:t>
      </w:r>
      <w:r w:rsidR="00F66191" w:rsidRPr="00592DD2">
        <w:rPr>
          <w:szCs w:val="24"/>
        </w:rPr>
        <w:t>gree through failure to rebut</w:t>
      </w:r>
      <w:r w:rsidR="00AD1BB0" w:rsidRPr="00592DD2">
        <w:rPr>
          <w:szCs w:val="24"/>
        </w:rPr>
        <w:t xml:space="preserve"> </w:t>
      </w:r>
      <w:r w:rsidR="00D27D49" w:rsidRPr="00592DD2">
        <w:rPr>
          <w:szCs w:val="24"/>
        </w:rPr>
        <w:t xml:space="preserve">this Affidavit </w:t>
      </w:r>
      <w:r w:rsidR="00AD1BB0" w:rsidRPr="00592DD2">
        <w:rPr>
          <w:szCs w:val="24"/>
        </w:rPr>
        <w:t>are</w:t>
      </w:r>
      <w:r w:rsidR="00F66191" w:rsidRPr="00592DD2">
        <w:rPr>
          <w:szCs w:val="24"/>
        </w:rPr>
        <w:t>:</w:t>
      </w:r>
    </w:p>
    <w:p w14:paraId="0C728229" w14:textId="6B14EFF8" w:rsidR="00F66191" w:rsidRPr="00592DD2" w:rsidRDefault="00F6619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lastRenderedPageBreak/>
        <w:t xml:space="preserve">The powers of the federal government are limited to the enumerated powers granted to that government by the </w:t>
      </w:r>
      <w:r w:rsidR="00482947" w:rsidRPr="00592DD2">
        <w:rPr>
          <w:rFonts w:cs="Times New Roman"/>
          <w:sz w:val="24"/>
          <w:szCs w:val="24"/>
        </w:rPr>
        <w:t xml:space="preserve">national </w:t>
      </w:r>
      <w:r w:rsidRPr="00592DD2">
        <w:rPr>
          <w:rFonts w:cs="Times New Roman"/>
          <w:sz w:val="24"/>
          <w:szCs w:val="24"/>
        </w:rPr>
        <w:t>Constitution, which</w:t>
      </w:r>
      <w:r w:rsidR="00482947" w:rsidRPr="00592DD2">
        <w:rPr>
          <w:rFonts w:cs="Times New Roman"/>
          <w:sz w:val="24"/>
          <w:szCs w:val="24"/>
        </w:rPr>
        <w:t xml:space="preserve">, per Article VI, </w:t>
      </w:r>
      <w:r w:rsidRPr="00592DD2">
        <w:rPr>
          <w:rFonts w:cs="Times New Roman"/>
          <w:sz w:val="24"/>
          <w:szCs w:val="24"/>
        </w:rPr>
        <w:t xml:space="preserve"> is the supreme law of the united States of America</w:t>
      </w:r>
      <w:r w:rsidR="00482947" w:rsidRPr="00592DD2">
        <w:rPr>
          <w:rFonts w:cs="Times New Roman"/>
          <w:sz w:val="24"/>
          <w:szCs w:val="24"/>
        </w:rPr>
        <w:t>, superior to all state Constitutions, laws, statutes, rules, regulations, ordinances, and all other inferior dictates</w:t>
      </w:r>
      <w:r w:rsidRPr="00592DD2">
        <w:rPr>
          <w:rFonts w:cs="Times New Roman"/>
          <w:sz w:val="24"/>
          <w:szCs w:val="24"/>
        </w:rPr>
        <w:t>.</w:t>
      </w:r>
    </w:p>
    <w:p w14:paraId="1FF82481" w14:textId="77777777" w:rsidR="00F66191" w:rsidRPr="00592DD2" w:rsidRDefault="00F66191" w:rsidP="00EA557D">
      <w:pPr>
        <w:pStyle w:val="ListParagraph"/>
        <w:spacing w:after="0" w:line="240" w:lineRule="auto"/>
        <w:jc w:val="both"/>
        <w:rPr>
          <w:rFonts w:cs="Times New Roman"/>
          <w:sz w:val="24"/>
          <w:szCs w:val="24"/>
        </w:rPr>
      </w:pPr>
    </w:p>
    <w:p w14:paraId="0D9D38E4" w14:textId="6F417F56" w:rsidR="00F66191" w:rsidRPr="00592DD2" w:rsidRDefault="00F6619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The powers of the Connecticut state government are limited to the enumerated powers granted to that government by the Connecticut Constitution, which is the supreme law of the state of Connecticut</w:t>
      </w:r>
      <w:r w:rsidR="00672522" w:rsidRPr="00592DD2">
        <w:rPr>
          <w:rFonts w:cs="Times New Roman"/>
          <w:sz w:val="24"/>
          <w:szCs w:val="24"/>
        </w:rPr>
        <w:t>, inferior only to the national Constitution</w:t>
      </w:r>
      <w:r w:rsidRPr="00592DD2">
        <w:rPr>
          <w:rFonts w:cs="Times New Roman"/>
          <w:sz w:val="24"/>
          <w:szCs w:val="24"/>
        </w:rPr>
        <w:t>.</w:t>
      </w:r>
    </w:p>
    <w:p w14:paraId="639C3601" w14:textId="77777777" w:rsidR="00F66191" w:rsidRPr="00592DD2" w:rsidRDefault="00F66191" w:rsidP="00EA557D">
      <w:pPr>
        <w:pStyle w:val="ListParagraph"/>
        <w:spacing w:after="0" w:line="240" w:lineRule="auto"/>
        <w:jc w:val="both"/>
        <w:rPr>
          <w:rFonts w:cs="Times New Roman"/>
          <w:sz w:val="24"/>
          <w:szCs w:val="24"/>
        </w:rPr>
      </w:pPr>
    </w:p>
    <w:p w14:paraId="7AD0A086" w14:textId="70D0C763" w:rsidR="00F66191" w:rsidRPr="00592DD2" w:rsidRDefault="00F6619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 xml:space="preserve">All laws and/or statutes created by the Connecticut </w:t>
      </w:r>
      <w:r w:rsidR="00260579" w:rsidRPr="00592DD2">
        <w:rPr>
          <w:rFonts w:cs="Times New Roman"/>
          <w:sz w:val="24"/>
          <w:szCs w:val="24"/>
        </w:rPr>
        <w:t>l</w:t>
      </w:r>
      <w:r w:rsidRPr="00592DD2">
        <w:rPr>
          <w:rFonts w:cs="Times New Roman"/>
          <w:sz w:val="24"/>
          <w:szCs w:val="24"/>
        </w:rPr>
        <w:t>egislature must be Constitutionally compliant, specific to the Bill of Rights, or those laws and statutes are not laws at all, and have no valid, lawful force and effect upon the Citizens of Connecticut, and in this instant matter, me.</w:t>
      </w:r>
    </w:p>
    <w:p w14:paraId="4480AF2A" w14:textId="77777777" w:rsidR="00C775A3" w:rsidRPr="00592DD2" w:rsidRDefault="00C775A3" w:rsidP="00C775A3">
      <w:pPr>
        <w:pStyle w:val="ListParagraph"/>
        <w:rPr>
          <w:rFonts w:cs="Times New Roman"/>
          <w:sz w:val="24"/>
          <w:szCs w:val="24"/>
        </w:rPr>
      </w:pPr>
    </w:p>
    <w:p w14:paraId="147E188E" w14:textId="77FF330A" w:rsidR="00C775A3" w:rsidRPr="00592DD2" w:rsidRDefault="00C775A3">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Any public official who extends his or her authority beyond the limits of the authority vested by the Constitutions is committing treason and sedition and is liable for lawful prosecution.</w:t>
      </w:r>
    </w:p>
    <w:p w14:paraId="41EF8CDC" w14:textId="77777777" w:rsidR="00E120D1" w:rsidRPr="00592DD2" w:rsidRDefault="00E120D1" w:rsidP="00E120D1">
      <w:pPr>
        <w:pStyle w:val="ListParagraph"/>
        <w:rPr>
          <w:rFonts w:cs="Times New Roman"/>
          <w:sz w:val="24"/>
          <w:szCs w:val="24"/>
        </w:rPr>
      </w:pPr>
    </w:p>
    <w:p w14:paraId="1455FDA0" w14:textId="4019A42A" w:rsidR="00E120D1" w:rsidRPr="00592DD2" w:rsidRDefault="00E120D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 xml:space="preserve">When public officers harm the Citizens by their errant actions and then refuse to respond to or rebut petitions from Citizens, those public officers become DOMESTIC ENEMIES, acting in </w:t>
      </w:r>
      <w:r w:rsidR="00446229" w:rsidRPr="00592DD2">
        <w:rPr>
          <w:rFonts w:cs="Times New Roman"/>
          <w:sz w:val="24"/>
          <w:szCs w:val="24"/>
        </w:rPr>
        <w:t xml:space="preserve">treason, </w:t>
      </w:r>
      <w:r w:rsidRPr="00592DD2">
        <w:rPr>
          <w:rFonts w:cs="Times New Roman"/>
          <w:sz w:val="24"/>
          <w:szCs w:val="24"/>
        </w:rPr>
        <w:t>sedition</w:t>
      </w:r>
      <w:r w:rsidR="00446229" w:rsidRPr="00592DD2">
        <w:rPr>
          <w:rFonts w:cs="Times New Roman"/>
          <w:sz w:val="24"/>
          <w:szCs w:val="24"/>
        </w:rPr>
        <w:t>,</w:t>
      </w:r>
      <w:r w:rsidRPr="00592DD2">
        <w:rPr>
          <w:rFonts w:cs="Times New Roman"/>
          <w:sz w:val="24"/>
          <w:szCs w:val="24"/>
        </w:rPr>
        <w:t xml:space="preserve"> and insurrection to the declared Law of the </w:t>
      </w:r>
      <w:r w:rsidR="00672522" w:rsidRPr="00592DD2">
        <w:rPr>
          <w:rFonts w:cs="Times New Roman"/>
          <w:sz w:val="24"/>
          <w:szCs w:val="24"/>
        </w:rPr>
        <w:t>L</w:t>
      </w:r>
      <w:r w:rsidRPr="00592DD2">
        <w:rPr>
          <w:rFonts w:cs="Times New Roman"/>
          <w:sz w:val="24"/>
          <w:szCs w:val="24"/>
        </w:rPr>
        <w:t>and, and they must be exposed, opposed, and lawfully removed from office.</w:t>
      </w:r>
    </w:p>
    <w:p w14:paraId="004B325C" w14:textId="77777777" w:rsidR="00446229" w:rsidRPr="00592DD2" w:rsidRDefault="00446229" w:rsidP="00446229">
      <w:pPr>
        <w:pStyle w:val="ListParagraph"/>
        <w:rPr>
          <w:rFonts w:cs="Times New Roman"/>
          <w:sz w:val="24"/>
          <w:szCs w:val="24"/>
        </w:rPr>
      </w:pPr>
    </w:p>
    <w:p w14:paraId="6E319C6F" w14:textId="4E73DA11" w:rsidR="00446229" w:rsidRPr="00592DD2" w:rsidRDefault="00446229">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 xml:space="preserve">In </w:t>
      </w:r>
      <w:r w:rsidRPr="00592DD2">
        <w:rPr>
          <w:rFonts w:cs="Times New Roman"/>
          <w:i/>
          <w:iCs/>
          <w:sz w:val="24"/>
          <w:szCs w:val="24"/>
        </w:rPr>
        <w:t>Cooper v. Aaron</w:t>
      </w:r>
      <w:r w:rsidRPr="00592DD2">
        <w:rPr>
          <w:rFonts w:cs="Times New Roman"/>
          <w:sz w:val="24"/>
          <w:szCs w:val="24"/>
        </w:rPr>
        <w:t xml:space="preserve">, 358 U.S. 1, 78 S. Ct. 1401 (1958), the U.S. Supreme Court said that </w:t>
      </w:r>
      <w:r w:rsidR="00A22D7E" w:rsidRPr="00592DD2">
        <w:rPr>
          <w:rFonts w:cs="Times New Roman"/>
          <w:sz w:val="24"/>
          <w:szCs w:val="24"/>
        </w:rPr>
        <w:t>“</w:t>
      </w:r>
      <w:r w:rsidRPr="00592DD2">
        <w:rPr>
          <w:rFonts w:cs="Times New Roman"/>
          <w:sz w:val="24"/>
          <w:szCs w:val="24"/>
          <w:u w:val="single"/>
        </w:rPr>
        <w:t>no state legislator or executive or judicial officer can war against the Constitution without violating his undertaking to support it</w:t>
      </w:r>
      <w:r w:rsidR="00A22D7E" w:rsidRPr="00592DD2">
        <w:rPr>
          <w:rFonts w:cs="Times New Roman"/>
          <w:sz w:val="24"/>
          <w:szCs w:val="24"/>
        </w:rPr>
        <w:t>”</w:t>
      </w:r>
      <w:r w:rsidRPr="00592DD2">
        <w:rPr>
          <w:rFonts w:cs="Times New Roman"/>
          <w:sz w:val="24"/>
          <w:szCs w:val="24"/>
        </w:rPr>
        <w:t>. Warring against the Constitution is an act of treason, a very serious offense.</w:t>
      </w:r>
    </w:p>
    <w:p w14:paraId="30AB1E8E" w14:textId="77777777" w:rsidR="00F66191" w:rsidRPr="00592DD2" w:rsidRDefault="00F66191" w:rsidP="00EA557D">
      <w:pPr>
        <w:pStyle w:val="ListParagraph"/>
        <w:spacing w:after="0" w:line="240" w:lineRule="auto"/>
        <w:jc w:val="both"/>
        <w:rPr>
          <w:rFonts w:cs="Times New Roman"/>
          <w:sz w:val="24"/>
          <w:szCs w:val="24"/>
        </w:rPr>
      </w:pPr>
    </w:p>
    <w:p w14:paraId="2FBFFA64" w14:textId="4A95374F" w:rsidR="00F66191" w:rsidRPr="00592DD2" w:rsidRDefault="00260579">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Section 2 of t</w:t>
      </w:r>
      <w:r w:rsidR="00F66191" w:rsidRPr="00592DD2">
        <w:rPr>
          <w:rFonts w:cs="Times New Roman"/>
          <w:sz w:val="24"/>
          <w:szCs w:val="24"/>
        </w:rPr>
        <w:t xml:space="preserve">he Connecticut Constitution </w:t>
      </w:r>
      <w:r w:rsidRPr="00592DD2">
        <w:rPr>
          <w:rFonts w:cs="Times New Roman"/>
          <w:sz w:val="24"/>
          <w:szCs w:val="24"/>
        </w:rPr>
        <w:t xml:space="preserve">declares that </w:t>
      </w:r>
      <w:r w:rsidR="00A22D7E" w:rsidRPr="00592DD2">
        <w:rPr>
          <w:rFonts w:cs="Times New Roman"/>
          <w:sz w:val="24"/>
          <w:szCs w:val="24"/>
        </w:rPr>
        <w:t>“</w:t>
      </w:r>
      <w:r w:rsidRPr="00592DD2">
        <w:rPr>
          <w:rFonts w:cs="Times New Roman"/>
          <w:sz w:val="24"/>
          <w:szCs w:val="24"/>
        </w:rPr>
        <w:t>All political power is inherent in the people, and all free governments are founded on their authority, and instituted for their benefit; and they have at all times an undeniable and indefeasible right to alter their form of government in such manner as they may think expedient.</w:t>
      </w:r>
      <w:r w:rsidR="00A22D7E" w:rsidRPr="00592DD2">
        <w:rPr>
          <w:rFonts w:cs="Times New Roman"/>
          <w:sz w:val="24"/>
          <w:szCs w:val="24"/>
        </w:rPr>
        <w:t>”</w:t>
      </w:r>
    </w:p>
    <w:p w14:paraId="19980477" w14:textId="77777777" w:rsidR="006800B5" w:rsidRPr="00592DD2" w:rsidRDefault="006800B5" w:rsidP="00EA557D">
      <w:pPr>
        <w:pStyle w:val="ListParagraph"/>
        <w:jc w:val="both"/>
        <w:rPr>
          <w:rFonts w:cs="Times New Roman"/>
          <w:sz w:val="24"/>
          <w:szCs w:val="24"/>
        </w:rPr>
      </w:pPr>
    </w:p>
    <w:p w14:paraId="48AFC150" w14:textId="76BEAD6C" w:rsidR="006800B5" w:rsidRPr="00592DD2" w:rsidRDefault="006800B5">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 xml:space="preserve">Section 7 of the same </w:t>
      </w:r>
      <w:r w:rsidR="00A401E7" w:rsidRPr="00592DD2">
        <w:rPr>
          <w:rFonts w:cs="Times New Roman"/>
          <w:sz w:val="24"/>
          <w:szCs w:val="24"/>
        </w:rPr>
        <w:t xml:space="preserve">declares </w:t>
      </w:r>
      <w:r w:rsidRPr="00592DD2">
        <w:rPr>
          <w:rFonts w:cs="Times New Roman"/>
          <w:sz w:val="24"/>
          <w:szCs w:val="24"/>
        </w:rPr>
        <w:t xml:space="preserve">that </w:t>
      </w:r>
      <w:r w:rsidR="00A22D7E" w:rsidRPr="00592DD2">
        <w:rPr>
          <w:rFonts w:cs="Times New Roman"/>
          <w:sz w:val="24"/>
          <w:szCs w:val="24"/>
        </w:rPr>
        <w:t>“</w:t>
      </w:r>
      <w:r w:rsidRPr="00592DD2">
        <w:rPr>
          <w:rFonts w:cs="Times New Roman"/>
          <w:sz w:val="24"/>
          <w:szCs w:val="24"/>
        </w:rPr>
        <w:t>The people shall be secure in their persons, houses, papers and possessions from unreasonable searches or seizures; and no warrant to search any place, or to seize any person or things, shall issue without describing them as nearly as may be, nor without probable cause supported by oath or affirmation.</w:t>
      </w:r>
      <w:r w:rsidR="00A22D7E" w:rsidRPr="00592DD2">
        <w:rPr>
          <w:rFonts w:cs="Times New Roman"/>
          <w:sz w:val="24"/>
          <w:szCs w:val="24"/>
        </w:rPr>
        <w:t>”</w:t>
      </w:r>
    </w:p>
    <w:p w14:paraId="2CAA681F" w14:textId="77777777" w:rsidR="00B60C81" w:rsidRPr="00592DD2" w:rsidRDefault="00B60C81" w:rsidP="00EA557D">
      <w:pPr>
        <w:pStyle w:val="ListParagraph"/>
        <w:jc w:val="both"/>
        <w:rPr>
          <w:rFonts w:cs="Times New Roman"/>
          <w:sz w:val="24"/>
          <w:szCs w:val="24"/>
        </w:rPr>
      </w:pPr>
    </w:p>
    <w:p w14:paraId="749FAC85" w14:textId="3E870B5B" w:rsidR="00B60C81" w:rsidRPr="00592DD2" w:rsidRDefault="00B60C81">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 xml:space="preserve">The Fourth Amendment to the national Constitution </w:t>
      </w:r>
      <w:r w:rsidR="00A401E7" w:rsidRPr="00592DD2">
        <w:rPr>
          <w:rFonts w:cs="Times New Roman"/>
          <w:sz w:val="24"/>
          <w:szCs w:val="24"/>
        </w:rPr>
        <w:t xml:space="preserve">declares that </w:t>
      </w:r>
      <w:r w:rsidR="00A22D7E" w:rsidRPr="00592DD2">
        <w:rPr>
          <w:rFonts w:cs="Times New Roman"/>
          <w:sz w:val="24"/>
          <w:szCs w:val="24"/>
        </w:rPr>
        <w:t>“</w:t>
      </w:r>
      <w:r w:rsidRPr="00592DD2">
        <w:rPr>
          <w:rFonts w:cs="Times New Roman"/>
          <w:sz w:val="24"/>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00A22D7E" w:rsidRPr="00592DD2">
        <w:rPr>
          <w:rFonts w:cs="Times New Roman"/>
          <w:sz w:val="24"/>
          <w:szCs w:val="24"/>
        </w:rPr>
        <w:t>”</w:t>
      </w:r>
    </w:p>
    <w:p w14:paraId="43A6E318" w14:textId="77777777" w:rsidR="00A401E7" w:rsidRPr="00592DD2" w:rsidRDefault="00A401E7" w:rsidP="00EA557D">
      <w:pPr>
        <w:pStyle w:val="ListParagraph"/>
        <w:jc w:val="both"/>
        <w:rPr>
          <w:rFonts w:cs="Times New Roman"/>
          <w:sz w:val="24"/>
          <w:szCs w:val="24"/>
        </w:rPr>
      </w:pPr>
    </w:p>
    <w:p w14:paraId="46BC5F75" w14:textId="3B319990" w:rsidR="00A401E7" w:rsidRPr="00592DD2" w:rsidRDefault="00A401E7">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 xml:space="preserve">The seizure of </w:t>
      </w:r>
      <w:r w:rsidR="00A22D7E" w:rsidRPr="00592DD2">
        <w:rPr>
          <w:rFonts w:cs="Times New Roman"/>
          <w:sz w:val="24"/>
          <w:szCs w:val="24"/>
        </w:rPr>
        <w:t>“</w:t>
      </w:r>
      <w:r w:rsidRPr="00592DD2">
        <w:rPr>
          <w:rFonts w:cs="Times New Roman"/>
          <w:sz w:val="24"/>
          <w:szCs w:val="24"/>
        </w:rPr>
        <w:t>any person or thing</w:t>
      </w:r>
      <w:r w:rsidR="00A22D7E" w:rsidRPr="00592DD2">
        <w:rPr>
          <w:rFonts w:cs="Times New Roman"/>
          <w:sz w:val="24"/>
          <w:szCs w:val="24"/>
        </w:rPr>
        <w:t>”</w:t>
      </w:r>
      <w:r w:rsidRPr="00592DD2">
        <w:rPr>
          <w:rFonts w:cs="Times New Roman"/>
          <w:sz w:val="24"/>
          <w:szCs w:val="24"/>
        </w:rPr>
        <w:t xml:space="preserve"> includes </w:t>
      </w:r>
      <w:r w:rsidR="00AD1BB0" w:rsidRPr="00592DD2">
        <w:rPr>
          <w:rFonts w:cs="Times New Roman"/>
          <w:sz w:val="24"/>
          <w:szCs w:val="24"/>
        </w:rPr>
        <w:t xml:space="preserve">the seizure of </w:t>
      </w:r>
      <w:r w:rsidRPr="00592DD2">
        <w:rPr>
          <w:rFonts w:cs="Times New Roman"/>
          <w:sz w:val="24"/>
          <w:szCs w:val="24"/>
        </w:rPr>
        <w:t>any of the freedoms of that person as expressed in the Bill of Rights, as well as the unenumerated rights guaranteed in the Ninth Amendment.</w:t>
      </w:r>
    </w:p>
    <w:p w14:paraId="629C04A2" w14:textId="15935333" w:rsidR="00F06074" w:rsidRPr="00592DD2" w:rsidRDefault="00B8790E" w:rsidP="00EA557D">
      <w:pPr>
        <w:ind w:firstLine="360"/>
        <w:jc w:val="both"/>
        <w:rPr>
          <w:b/>
          <w:bCs/>
          <w:szCs w:val="24"/>
        </w:rPr>
      </w:pPr>
      <w:r w:rsidRPr="00592DD2">
        <w:rPr>
          <w:szCs w:val="24"/>
        </w:rPr>
        <w:lastRenderedPageBreak/>
        <w:t xml:space="preserve">Proposed Bill No. </w:t>
      </w:r>
      <w:r w:rsidR="007913E0" w:rsidRPr="00592DD2">
        <w:rPr>
          <w:szCs w:val="24"/>
        </w:rPr>
        <w:t>302</w:t>
      </w:r>
      <w:r w:rsidR="0056298C" w:rsidRPr="00592DD2">
        <w:rPr>
          <w:szCs w:val="24"/>
        </w:rPr>
        <w:t xml:space="preserve">, hereinafter </w:t>
      </w:r>
      <w:r w:rsidR="00A22D7E" w:rsidRPr="00592DD2">
        <w:rPr>
          <w:szCs w:val="24"/>
        </w:rPr>
        <w:t>“</w:t>
      </w:r>
      <w:r w:rsidR="007913E0" w:rsidRPr="00592DD2">
        <w:rPr>
          <w:szCs w:val="24"/>
        </w:rPr>
        <w:t>S</w:t>
      </w:r>
      <w:r w:rsidR="0056298C" w:rsidRPr="00592DD2">
        <w:rPr>
          <w:szCs w:val="24"/>
        </w:rPr>
        <w:t>B</w:t>
      </w:r>
      <w:r w:rsidR="007913E0" w:rsidRPr="00592DD2">
        <w:rPr>
          <w:szCs w:val="24"/>
        </w:rPr>
        <w:t>302</w:t>
      </w:r>
      <w:r w:rsidR="00A22D7E" w:rsidRPr="00592DD2">
        <w:rPr>
          <w:szCs w:val="24"/>
        </w:rPr>
        <w:t>”</w:t>
      </w:r>
      <w:r w:rsidR="0056298C" w:rsidRPr="00592DD2">
        <w:rPr>
          <w:szCs w:val="24"/>
        </w:rPr>
        <w:t>,</w:t>
      </w:r>
      <w:r w:rsidRPr="00592DD2">
        <w:rPr>
          <w:szCs w:val="24"/>
        </w:rPr>
        <w:t xml:space="preserve"> was introduced by </w:t>
      </w:r>
      <w:r w:rsidR="007913E0" w:rsidRPr="00592DD2">
        <w:rPr>
          <w:szCs w:val="24"/>
        </w:rPr>
        <w:t>Senator Rob Sampson</w:t>
      </w:r>
      <w:r w:rsidRPr="00592DD2">
        <w:rPr>
          <w:szCs w:val="24"/>
        </w:rPr>
        <w:t xml:space="preserve"> of the 16th District </w:t>
      </w:r>
      <w:r w:rsidR="007913E0" w:rsidRPr="00592DD2">
        <w:rPr>
          <w:szCs w:val="24"/>
        </w:rPr>
        <w:t>for the J</w:t>
      </w:r>
      <w:r w:rsidR="0056298C" w:rsidRPr="00592DD2">
        <w:rPr>
          <w:szCs w:val="24"/>
        </w:rPr>
        <w:t>anuary 2023</w:t>
      </w:r>
      <w:r w:rsidR="007913E0" w:rsidRPr="00592DD2">
        <w:rPr>
          <w:szCs w:val="24"/>
        </w:rPr>
        <w:t xml:space="preserve"> session</w:t>
      </w:r>
      <w:r w:rsidR="00F06074" w:rsidRPr="00592DD2">
        <w:rPr>
          <w:szCs w:val="24"/>
        </w:rPr>
        <w:t xml:space="preserve"> under the title and subtitle of THE CLEAN ATMOSPHERE ACT, AN ACT CONCERNING PUBLIC AND ENVIRONMENTAL HEALTH AND ATMOSPHERIC PROTECTION. It was referred to the Joint Committee on Environment on January 18, 2023.</w:t>
      </w:r>
    </w:p>
    <w:p w14:paraId="73C990D1" w14:textId="1C519E4C" w:rsidR="00011554" w:rsidRPr="00592DD2" w:rsidRDefault="00302766" w:rsidP="00EA557D">
      <w:pPr>
        <w:ind w:firstLine="360"/>
        <w:jc w:val="both"/>
        <w:rPr>
          <w:szCs w:val="24"/>
        </w:rPr>
      </w:pPr>
      <w:r w:rsidRPr="00592DD2">
        <w:rPr>
          <w:szCs w:val="24"/>
        </w:rPr>
        <w:t xml:space="preserve">Its stated purpose is </w:t>
      </w:r>
      <w:r w:rsidR="00A22D7E" w:rsidRPr="00592DD2">
        <w:rPr>
          <w:szCs w:val="24"/>
        </w:rPr>
        <w:t>“</w:t>
      </w:r>
      <w:r w:rsidR="00011554" w:rsidRPr="00592DD2">
        <w:rPr>
          <w:szCs w:val="24"/>
        </w:rPr>
        <w:t>To preserve the safe, healthful, resilient and peaceful uses of Connecticut’s atmosphere for people, the environment, and agriculture, and to improve climate efforts; by establishing a regulatory process for the prevention of potentially hazardous atmospheric polluting activities, providing enforcement and penalties for violative activity.</w:t>
      </w:r>
      <w:r w:rsidR="00A22D7E" w:rsidRPr="00592DD2">
        <w:rPr>
          <w:szCs w:val="24"/>
        </w:rPr>
        <w:t>”</w:t>
      </w:r>
      <w:r w:rsidR="00BC3BA3" w:rsidRPr="00592DD2">
        <w:rPr>
          <w:szCs w:val="24"/>
        </w:rPr>
        <w:t xml:space="preserve"> It would </w:t>
      </w:r>
      <w:r w:rsidR="00BC3BA3" w:rsidRPr="00592DD2">
        <w:rPr>
          <w:rStyle w:val="None"/>
          <w:bCs/>
          <w:szCs w:val="24"/>
          <w:u w:color="0000FF"/>
        </w:rPr>
        <w:t xml:space="preserve">prohibit the intentional release of polluting atmospheric emissions by providing regulations to prevent cloud-seeding, weather modification, geoengineering and </w:t>
      </w:r>
      <w:r w:rsidR="00BC3BA3" w:rsidRPr="00592DD2">
        <w:rPr>
          <w:rStyle w:val="None"/>
          <w:bCs/>
          <w:szCs w:val="24"/>
          <w:u w:color="0000FF"/>
          <w:lang w:val="de-DE"/>
        </w:rPr>
        <w:t>other</w:t>
      </w:r>
      <w:r w:rsidR="00BC3BA3" w:rsidRPr="00592DD2">
        <w:rPr>
          <w:rStyle w:val="None"/>
          <w:bCs/>
          <w:szCs w:val="24"/>
          <w:u w:color="0000FF"/>
        </w:rPr>
        <w:t xml:space="preserve"> </w:t>
      </w:r>
      <w:r w:rsidR="00BC3BA3" w:rsidRPr="00592DD2">
        <w:rPr>
          <w:rStyle w:val="None"/>
          <w:bCs/>
          <w:szCs w:val="24"/>
          <w:u w:color="0000FF"/>
          <w:lang w:val="de-DE"/>
        </w:rPr>
        <w:t>hazardous</w:t>
      </w:r>
      <w:r w:rsidR="00BC3BA3" w:rsidRPr="00592DD2">
        <w:rPr>
          <w:rStyle w:val="None"/>
          <w:bCs/>
          <w:szCs w:val="24"/>
          <w:u w:color="0000FF"/>
        </w:rPr>
        <w:t xml:space="preserve"> </w:t>
      </w:r>
      <w:r w:rsidR="00BC3BA3" w:rsidRPr="00592DD2">
        <w:rPr>
          <w:rStyle w:val="None"/>
          <w:bCs/>
          <w:szCs w:val="24"/>
          <w:u w:color="0000FF"/>
          <w:lang w:val="de-DE"/>
        </w:rPr>
        <w:t>atmospheric activities,</w:t>
      </w:r>
      <w:r w:rsidR="00BC3BA3" w:rsidRPr="00592DD2">
        <w:rPr>
          <w:rStyle w:val="None"/>
          <w:bCs/>
          <w:szCs w:val="24"/>
          <w:u w:color="0000FF"/>
        </w:rPr>
        <w:t xml:space="preserve"> to </w:t>
      </w:r>
      <w:r w:rsidR="00BC3BA3" w:rsidRPr="00592DD2">
        <w:rPr>
          <w:rStyle w:val="None"/>
          <w:bCs/>
          <w:szCs w:val="24"/>
          <w:u w:color="0000FF"/>
          <w:lang w:val="de-DE"/>
        </w:rPr>
        <w:t>prohibit</w:t>
      </w:r>
      <w:r w:rsidR="00BC3BA3" w:rsidRPr="00592DD2">
        <w:rPr>
          <w:rStyle w:val="None"/>
          <w:bCs/>
          <w:szCs w:val="24"/>
          <w:u w:color="0000FF"/>
        </w:rPr>
        <w:t xml:space="preserve"> polluting </w:t>
      </w:r>
      <w:r w:rsidR="00BC3BA3" w:rsidRPr="00592DD2">
        <w:rPr>
          <w:rStyle w:val="None"/>
          <w:bCs/>
          <w:szCs w:val="24"/>
          <w:u w:color="0000FF"/>
          <w:lang w:val="pt-PT"/>
        </w:rPr>
        <w:t>activities;</w:t>
      </w:r>
      <w:r w:rsidR="00BC3BA3" w:rsidRPr="00592DD2">
        <w:rPr>
          <w:rStyle w:val="None"/>
          <w:bCs/>
          <w:szCs w:val="24"/>
          <w:u w:color="0000FF"/>
        </w:rPr>
        <w:t xml:space="preserve"> </w:t>
      </w:r>
      <w:r w:rsidR="00BC3BA3" w:rsidRPr="00592DD2">
        <w:rPr>
          <w:rStyle w:val="None"/>
          <w:bCs/>
          <w:szCs w:val="24"/>
          <w:u w:color="0000FF"/>
          <w:lang w:val="da-DK"/>
        </w:rPr>
        <w:t>provide</w:t>
      </w:r>
      <w:r w:rsidR="00BC3BA3" w:rsidRPr="00592DD2">
        <w:rPr>
          <w:rStyle w:val="None"/>
          <w:bCs/>
          <w:szCs w:val="24"/>
          <w:u w:color="0000FF"/>
        </w:rPr>
        <w:t xml:space="preserve"> for </w:t>
      </w:r>
      <w:r w:rsidR="00BC3BA3" w:rsidRPr="00592DD2">
        <w:rPr>
          <w:rStyle w:val="None"/>
          <w:bCs/>
          <w:szCs w:val="24"/>
          <w:u w:color="0000FF"/>
          <w:lang w:val="de-DE"/>
        </w:rPr>
        <w:t>the</w:t>
      </w:r>
      <w:r w:rsidR="00BC3BA3" w:rsidRPr="00592DD2">
        <w:rPr>
          <w:rStyle w:val="None"/>
          <w:bCs/>
          <w:szCs w:val="24"/>
          <w:u w:color="0000FF"/>
        </w:rPr>
        <w:t xml:space="preserve"> cessation of </w:t>
      </w:r>
      <w:r w:rsidR="00BC3BA3" w:rsidRPr="00592DD2">
        <w:rPr>
          <w:rStyle w:val="None"/>
          <w:bCs/>
          <w:szCs w:val="24"/>
          <w:u w:color="0000FF"/>
          <w:lang w:val="de-DE"/>
        </w:rPr>
        <w:t>certain</w:t>
      </w:r>
      <w:r w:rsidR="00BC3BA3" w:rsidRPr="00592DD2">
        <w:rPr>
          <w:rStyle w:val="None"/>
          <w:bCs/>
          <w:szCs w:val="24"/>
          <w:u w:color="0000FF"/>
        </w:rPr>
        <w:t xml:space="preserve"> </w:t>
      </w:r>
      <w:r w:rsidR="00BC3BA3" w:rsidRPr="00592DD2">
        <w:rPr>
          <w:rStyle w:val="None"/>
          <w:bCs/>
          <w:szCs w:val="24"/>
          <w:u w:color="0000FF"/>
          <w:lang w:val="de-DE"/>
        </w:rPr>
        <w:t>federal</w:t>
      </w:r>
      <w:r w:rsidR="00BC3BA3" w:rsidRPr="00592DD2">
        <w:rPr>
          <w:rStyle w:val="None"/>
          <w:bCs/>
          <w:szCs w:val="24"/>
          <w:u w:color="0000FF"/>
        </w:rPr>
        <w:t xml:space="preserve"> or </w:t>
      </w:r>
      <w:r w:rsidR="00BC3BA3" w:rsidRPr="00592DD2">
        <w:rPr>
          <w:rStyle w:val="None"/>
          <w:bCs/>
          <w:szCs w:val="24"/>
          <w:u w:color="0000FF"/>
          <w:lang w:val="pt-PT"/>
        </w:rPr>
        <w:t>foreign</w:t>
      </w:r>
      <w:r w:rsidR="00BC3BA3" w:rsidRPr="00592DD2">
        <w:rPr>
          <w:rStyle w:val="None"/>
          <w:bCs/>
          <w:szCs w:val="24"/>
          <w:u w:color="0000FF"/>
        </w:rPr>
        <w:t xml:space="preserve"> </w:t>
      </w:r>
      <w:r w:rsidR="00BC3BA3" w:rsidRPr="00592DD2">
        <w:rPr>
          <w:rStyle w:val="None"/>
          <w:bCs/>
          <w:szCs w:val="24"/>
          <w:u w:color="0000FF"/>
          <w:lang w:val="pt-PT"/>
        </w:rPr>
        <w:t xml:space="preserve">activities; </w:t>
      </w:r>
      <w:r w:rsidR="00BC3BA3" w:rsidRPr="00592DD2">
        <w:rPr>
          <w:rStyle w:val="None"/>
          <w:bCs/>
          <w:szCs w:val="24"/>
          <w:u w:color="0000FF"/>
          <w:lang w:val="de-DE"/>
        </w:rPr>
        <w:t>clarify authorities</w:t>
      </w:r>
      <w:r w:rsidR="00BC3BA3" w:rsidRPr="00592DD2">
        <w:rPr>
          <w:rStyle w:val="None"/>
          <w:bCs/>
          <w:szCs w:val="24"/>
          <w:u w:color="0000FF"/>
        </w:rPr>
        <w:t xml:space="preserve"> of the Connecticut Siting board and </w:t>
      </w:r>
      <w:r w:rsidR="00BC3BA3" w:rsidRPr="00592DD2">
        <w:rPr>
          <w:rStyle w:val="None"/>
          <w:bCs/>
          <w:szCs w:val="24"/>
          <w:u w:color="0000FF"/>
          <w:lang w:val="de-DE"/>
        </w:rPr>
        <w:t xml:space="preserve">PURA; </w:t>
      </w:r>
      <w:r w:rsidR="00BC3BA3" w:rsidRPr="00592DD2">
        <w:rPr>
          <w:rStyle w:val="None"/>
          <w:bCs/>
          <w:szCs w:val="24"/>
          <w:u w:color="0000FF"/>
        </w:rPr>
        <w:t>require state appointees</w:t>
      </w:r>
      <w:r w:rsidR="00BC3BA3" w:rsidRPr="00592DD2">
        <w:rPr>
          <w:rStyle w:val="None"/>
          <w:bCs/>
          <w:szCs w:val="24"/>
          <w:u w:color="0000FF"/>
          <w:rtl/>
        </w:rPr>
        <w:t>’</w:t>
      </w:r>
      <w:r w:rsidR="00BC3BA3" w:rsidRPr="00592DD2">
        <w:rPr>
          <w:rStyle w:val="None"/>
          <w:bCs/>
          <w:szCs w:val="24"/>
          <w:u w:color="0000FF"/>
        </w:rPr>
        <w:t xml:space="preserve"> oath-based obligations to </w:t>
      </w:r>
      <w:r w:rsidR="00BC3BA3" w:rsidRPr="00592DD2">
        <w:rPr>
          <w:rStyle w:val="None"/>
          <w:bCs/>
          <w:szCs w:val="24"/>
          <w:u w:color="0000FF"/>
          <w:lang w:val="de-DE"/>
        </w:rPr>
        <w:t>constituents to be honored;</w:t>
      </w:r>
      <w:r w:rsidR="00BC3BA3" w:rsidRPr="00592DD2">
        <w:rPr>
          <w:rStyle w:val="None"/>
          <w:bCs/>
          <w:szCs w:val="24"/>
          <w:u w:color="0000FF"/>
        </w:rPr>
        <w:t xml:space="preserve"> p</w:t>
      </w:r>
      <w:r w:rsidR="00BC3BA3" w:rsidRPr="00592DD2">
        <w:rPr>
          <w:rStyle w:val="None"/>
          <w:bCs/>
          <w:szCs w:val="24"/>
          <w:u w:color="0000FF"/>
          <w:lang w:val="da-DK"/>
        </w:rPr>
        <w:t>rovide</w:t>
      </w:r>
      <w:r w:rsidR="00BC3BA3" w:rsidRPr="00592DD2">
        <w:rPr>
          <w:rStyle w:val="None"/>
          <w:bCs/>
          <w:szCs w:val="24"/>
          <w:u w:color="0000FF"/>
        </w:rPr>
        <w:t xml:space="preserve"> for </w:t>
      </w:r>
      <w:r w:rsidR="00BC3BA3" w:rsidRPr="00592DD2">
        <w:rPr>
          <w:rStyle w:val="None"/>
          <w:bCs/>
          <w:szCs w:val="24"/>
          <w:u w:color="0000FF"/>
          <w:lang w:val="de-DE"/>
        </w:rPr>
        <w:t>penalties</w:t>
      </w:r>
      <w:r w:rsidR="00BC3BA3" w:rsidRPr="00592DD2">
        <w:rPr>
          <w:rStyle w:val="None"/>
          <w:bCs/>
          <w:szCs w:val="24"/>
          <w:u w:color="0000FF"/>
        </w:rPr>
        <w:t xml:space="preserve"> and enforcement; </w:t>
      </w:r>
      <w:r w:rsidR="00BC3BA3" w:rsidRPr="00592DD2">
        <w:rPr>
          <w:rStyle w:val="None"/>
          <w:bCs/>
          <w:szCs w:val="24"/>
          <w:u w:color="0000FF"/>
          <w:lang w:val="da-DK"/>
        </w:rPr>
        <w:t>provide</w:t>
      </w:r>
      <w:r w:rsidR="00BC3BA3" w:rsidRPr="00592DD2">
        <w:rPr>
          <w:rStyle w:val="None"/>
          <w:bCs/>
          <w:szCs w:val="24"/>
          <w:u w:color="0000FF"/>
        </w:rPr>
        <w:t xml:space="preserve"> for public participation and reporting; </w:t>
      </w:r>
      <w:r w:rsidR="00BC3BA3" w:rsidRPr="00592DD2">
        <w:rPr>
          <w:rStyle w:val="None"/>
          <w:bCs/>
          <w:szCs w:val="24"/>
          <w:u w:color="0000FF"/>
          <w:lang w:val="da-DK"/>
        </w:rPr>
        <w:t>provide</w:t>
      </w:r>
      <w:r w:rsidR="00BC3BA3" w:rsidRPr="00592DD2">
        <w:rPr>
          <w:rStyle w:val="None"/>
          <w:bCs/>
          <w:szCs w:val="24"/>
          <w:u w:color="0000FF"/>
        </w:rPr>
        <w:t xml:space="preserve"> for investigatory findings; and </w:t>
      </w:r>
      <w:r w:rsidR="00BC3BA3" w:rsidRPr="00592DD2">
        <w:rPr>
          <w:rStyle w:val="None"/>
          <w:bCs/>
          <w:szCs w:val="24"/>
          <w:u w:color="0000FF"/>
          <w:lang w:val="da-DK"/>
        </w:rPr>
        <w:t>provide</w:t>
      </w:r>
      <w:r w:rsidR="00BC3BA3" w:rsidRPr="00592DD2">
        <w:rPr>
          <w:rStyle w:val="None"/>
          <w:bCs/>
          <w:szCs w:val="24"/>
          <w:u w:color="0000FF"/>
        </w:rPr>
        <w:t xml:space="preserve"> for </w:t>
      </w:r>
      <w:r w:rsidR="00BC3BA3" w:rsidRPr="00592DD2">
        <w:rPr>
          <w:rStyle w:val="None"/>
          <w:bCs/>
          <w:szCs w:val="24"/>
          <w:u w:color="0000FF"/>
          <w:lang w:val="de-DE"/>
        </w:rPr>
        <w:t>administrative</w:t>
      </w:r>
      <w:r w:rsidR="00BC3BA3" w:rsidRPr="00592DD2">
        <w:rPr>
          <w:rStyle w:val="None"/>
          <w:bCs/>
          <w:szCs w:val="24"/>
          <w:u w:color="0000FF"/>
        </w:rPr>
        <w:t xml:space="preserve"> rulemaking </w:t>
      </w:r>
      <w:r w:rsidR="00BC3BA3" w:rsidRPr="00592DD2">
        <w:rPr>
          <w:rStyle w:val="None"/>
          <w:bCs/>
          <w:szCs w:val="24"/>
          <w:u w:color="0000FF"/>
          <w:lang w:val="de-DE"/>
        </w:rPr>
        <w:t>authority.</w:t>
      </w:r>
    </w:p>
    <w:p w14:paraId="103A9CF8" w14:textId="132EEEA3" w:rsidR="00011554" w:rsidRPr="00592DD2" w:rsidRDefault="00DA3481" w:rsidP="00EA557D">
      <w:pPr>
        <w:ind w:firstLine="360"/>
        <w:jc w:val="both"/>
        <w:rPr>
          <w:szCs w:val="24"/>
        </w:rPr>
      </w:pPr>
      <w:r w:rsidRPr="00592DD2">
        <w:rPr>
          <w:szCs w:val="24"/>
        </w:rPr>
        <w:t xml:space="preserve">SB302 would amend Connecticut's general statutes to mandate that the intentional atmospheric release of hazardous emissions be prohibited as set forth by the provisions stated in the text of the bill, and its scope would include stratospheric aerosol injections (SAI), solar radiation management (SRM), weather modification, cloud-seeding, carbon dioxide removal (CDR), and other techniques, as well as anthropogenic, intentionally polluting atmospheric, ground-based, underwater, and/or atmosphere-based activities, and all aerosol injections, and other deployments by facilities such as aircraft, rockets, unmanned aerial vehicles (UAVs) and drones of all sizes down to </w:t>
      </w:r>
      <w:proofErr w:type="spellStart"/>
      <w:r w:rsidRPr="00592DD2">
        <w:rPr>
          <w:szCs w:val="24"/>
        </w:rPr>
        <w:t>pico</w:t>
      </w:r>
      <w:proofErr w:type="spellEnd"/>
      <w:r w:rsidRPr="00592DD2">
        <w:rPr>
          <w:szCs w:val="24"/>
        </w:rPr>
        <w:t>, large balloons, wireless infrastructures, ships and/or submarines.</w:t>
      </w:r>
    </w:p>
    <w:p w14:paraId="22FBD299" w14:textId="50DD9ADA" w:rsidR="00604C00" w:rsidRPr="00592DD2" w:rsidRDefault="00604C00" w:rsidP="00EA557D">
      <w:pPr>
        <w:ind w:firstLine="360"/>
        <w:jc w:val="both"/>
        <w:rPr>
          <w:szCs w:val="24"/>
        </w:rPr>
      </w:pPr>
      <w:r w:rsidRPr="00592DD2">
        <w:rPr>
          <w:szCs w:val="24"/>
        </w:rPr>
        <w:t xml:space="preserve">SB302 would </w:t>
      </w:r>
      <w:r w:rsidR="00BC3BA3" w:rsidRPr="00592DD2">
        <w:rPr>
          <w:szCs w:val="24"/>
        </w:rPr>
        <w:t xml:space="preserve">therefore </w:t>
      </w:r>
      <w:r w:rsidRPr="00592DD2">
        <w:rPr>
          <w:szCs w:val="24"/>
        </w:rPr>
        <w:t xml:space="preserve">protect the citizens of Connecticut – and neighboring states as well, since the adverse effects of the activities cited in the bill do not stop at the state’s borders – from the deleterious results listed in </w:t>
      </w:r>
      <w:r w:rsidR="00077FC8" w:rsidRPr="00592DD2">
        <w:rPr>
          <w:szCs w:val="24"/>
        </w:rPr>
        <w:t xml:space="preserve">its </w:t>
      </w:r>
      <w:r w:rsidRPr="00592DD2">
        <w:rPr>
          <w:szCs w:val="24"/>
        </w:rPr>
        <w:t xml:space="preserve">“Finding of Facts” section, as well as those described in EXHIBIT B, The Clean Atmosphere Act - Supplement II. EXHIBIT A is Supplement I – The Connecticut Clean Atmosphere Act, and lists federal law citations. Pay particular attention to </w:t>
      </w:r>
      <w:r w:rsidR="00077FC8" w:rsidRPr="00592DD2">
        <w:rPr>
          <w:szCs w:val="24"/>
        </w:rPr>
        <w:t>EXHIBIT B’s</w:t>
      </w:r>
      <w:r w:rsidRPr="00592DD2">
        <w:rPr>
          <w:szCs w:val="24"/>
        </w:rPr>
        <w:t xml:space="preserve"> paragraphs (</w:t>
      </w:r>
      <w:proofErr w:type="spellStart"/>
      <w:r w:rsidRPr="00592DD2">
        <w:rPr>
          <w:szCs w:val="24"/>
        </w:rPr>
        <w:t>i</w:t>
      </w:r>
      <w:proofErr w:type="spellEnd"/>
      <w:r w:rsidRPr="00592DD2">
        <w:rPr>
          <w:szCs w:val="24"/>
        </w:rPr>
        <w:t>)</w:t>
      </w:r>
      <w:r w:rsidR="00781776" w:rsidRPr="00592DD2">
        <w:rPr>
          <w:szCs w:val="24"/>
        </w:rPr>
        <w:t>: “</w:t>
      </w:r>
      <w:r w:rsidR="00781776" w:rsidRPr="00592DD2">
        <w:rPr>
          <w:szCs w:val="24"/>
          <w:u w:val="single"/>
        </w:rPr>
        <w:t>Given the CT Siting Council’s original and fundamental lack of authority to regulate electronic</w:t>
      </w:r>
      <w:r w:rsidR="00781776" w:rsidRPr="00592DD2">
        <w:rPr>
          <w:spacing w:val="-4"/>
          <w:szCs w:val="24"/>
          <w:u w:val="single"/>
        </w:rPr>
        <w:t xml:space="preserve"> </w:t>
      </w:r>
      <w:r w:rsidR="00781776" w:rsidRPr="00592DD2">
        <w:rPr>
          <w:szCs w:val="24"/>
          <w:u w:val="single"/>
        </w:rPr>
        <w:t>operations</w:t>
      </w:r>
      <w:r w:rsidR="00781776" w:rsidRPr="00592DD2">
        <w:rPr>
          <w:szCs w:val="24"/>
        </w:rPr>
        <w:t>,</w:t>
      </w:r>
      <w:r w:rsidR="00781776" w:rsidRPr="00592DD2">
        <w:rPr>
          <w:spacing w:val="-3"/>
          <w:szCs w:val="24"/>
        </w:rPr>
        <w:t xml:space="preserve"> </w:t>
      </w:r>
      <w:r w:rsidR="00781776" w:rsidRPr="00592DD2">
        <w:rPr>
          <w:szCs w:val="24"/>
        </w:rPr>
        <w:t>and</w:t>
      </w:r>
      <w:r w:rsidR="00781776" w:rsidRPr="00592DD2">
        <w:rPr>
          <w:spacing w:val="-3"/>
          <w:szCs w:val="24"/>
        </w:rPr>
        <w:t xml:space="preserve"> </w:t>
      </w:r>
      <w:r w:rsidR="00781776" w:rsidRPr="00592DD2">
        <w:rPr>
          <w:szCs w:val="24"/>
        </w:rPr>
        <w:t>its functioning</w:t>
      </w:r>
      <w:r w:rsidR="00781776" w:rsidRPr="00592DD2">
        <w:rPr>
          <w:spacing w:val="-3"/>
          <w:szCs w:val="24"/>
        </w:rPr>
        <w:t xml:space="preserve"> </w:t>
      </w:r>
      <w:r w:rsidR="00781776" w:rsidRPr="00592DD2">
        <w:rPr>
          <w:szCs w:val="24"/>
        </w:rPr>
        <w:t>as consistently</w:t>
      </w:r>
      <w:r w:rsidR="00781776" w:rsidRPr="00592DD2">
        <w:rPr>
          <w:spacing w:val="-3"/>
          <w:szCs w:val="24"/>
        </w:rPr>
        <w:t xml:space="preserve"> </w:t>
      </w:r>
      <w:r w:rsidR="00781776" w:rsidRPr="00592DD2">
        <w:rPr>
          <w:szCs w:val="24"/>
        </w:rPr>
        <w:t>contrary</w:t>
      </w:r>
      <w:r w:rsidR="00781776" w:rsidRPr="00592DD2">
        <w:rPr>
          <w:spacing w:val="-3"/>
          <w:szCs w:val="24"/>
        </w:rPr>
        <w:t xml:space="preserve"> </w:t>
      </w:r>
      <w:r w:rsidR="00781776" w:rsidRPr="00592DD2">
        <w:rPr>
          <w:szCs w:val="24"/>
        </w:rPr>
        <w:t>to</w:t>
      </w:r>
      <w:r w:rsidR="00781776" w:rsidRPr="00592DD2">
        <w:rPr>
          <w:spacing w:val="-3"/>
          <w:szCs w:val="24"/>
        </w:rPr>
        <w:t xml:space="preserve"> </w:t>
      </w:r>
      <w:r w:rsidR="00781776" w:rsidRPr="00592DD2">
        <w:rPr>
          <w:szCs w:val="24"/>
        </w:rPr>
        <w:t>the</w:t>
      </w:r>
      <w:r w:rsidR="00781776" w:rsidRPr="00592DD2">
        <w:rPr>
          <w:spacing w:val="-4"/>
          <w:szCs w:val="24"/>
        </w:rPr>
        <w:t xml:space="preserve"> </w:t>
      </w:r>
      <w:r w:rsidR="00781776" w:rsidRPr="00592DD2">
        <w:rPr>
          <w:szCs w:val="24"/>
        </w:rPr>
        <w:t>above</w:t>
      </w:r>
      <w:r w:rsidR="00781776" w:rsidRPr="00592DD2">
        <w:rPr>
          <w:spacing w:val="-4"/>
          <w:szCs w:val="24"/>
        </w:rPr>
        <w:t xml:space="preserve"> </w:t>
      </w:r>
      <w:r w:rsidR="00781776" w:rsidRPr="00592DD2">
        <w:rPr>
          <w:szCs w:val="24"/>
        </w:rPr>
        <w:t>federal</w:t>
      </w:r>
      <w:r w:rsidR="00781776" w:rsidRPr="00592DD2">
        <w:rPr>
          <w:spacing w:val="-3"/>
          <w:szCs w:val="24"/>
        </w:rPr>
        <w:t xml:space="preserve"> </w:t>
      </w:r>
      <w:r w:rsidR="00781776" w:rsidRPr="00592DD2">
        <w:rPr>
          <w:szCs w:val="24"/>
        </w:rPr>
        <w:t xml:space="preserve">laws and precedents, the </w:t>
      </w:r>
      <w:r w:rsidR="00781776" w:rsidRPr="00592DD2">
        <w:rPr>
          <w:szCs w:val="24"/>
          <w:u w:val="single"/>
        </w:rPr>
        <w:t>Siting Council is hereby removed at once through this act from participation in wireless facilities’</w:t>
      </w:r>
      <w:r w:rsidR="00781776" w:rsidRPr="00592DD2">
        <w:rPr>
          <w:spacing w:val="-3"/>
          <w:szCs w:val="24"/>
          <w:u w:val="single"/>
        </w:rPr>
        <w:t xml:space="preserve"> </w:t>
      </w:r>
      <w:r w:rsidR="00781776" w:rsidRPr="00592DD2">
        <w:rPr>
          <w:szCs w:val="24"/>
          <w:u w:val="single"/>
        </w:rPr>
        <w:t>siting regulatory processes</w:t>
      </w:r>
      <w:r w:rsidR="00781776" w:rsidRPr="00592DD2">
        <w:rPr>
          <w:szCs w:val="24"/>
        </w:rPr>
        <w:t xml:space="preserve">”; and </w:t>
      </w:r>
      <w:r w:rsidRPr="00592DD2">
        <w:rPr>
          <w:szCs w:val="24"/>
        </w:rPr>
        <w:t>(j)</w:t>
      </w:r>
      <w:r w:rsidR="00781776" w:rsidRPr="00592DD2">
        <w:rPr>
          <w:szCs w:val="24"/>
        </w:rPr>
        <w:t>: “</w:t>
      </w:r>
      <w:r w:rsidR="00781776" w:rsidRPr="00592DD2">
        <w:rPr>
          <w:szCs w:val="24"/>
          <w:u w:val="single"/>
        </w:rPr>
        <w:t>Given</w:t>
      </w:r>
      <w:r w:rsidR="00781776" w:rsidRPr="00592DD2">
        <w:rPr>
          <w:spacing w:val="-15"/>
          <w:szCs w:val="24"/>
          <w:u w:val="single"/>
        </w:rPr>
        <w:t xml:space="preserve"> </w:t>
      </w:r>
      <w:r w:rsidR="00781776" w:rsidRPr="00592DD2">
        <w:rPr>
          <w:szCs w:val="24"/>
          <w:u w:val="single"/>
        </w:rPr>
        <w:t>CT</w:t>
      </w:r>
      <w:r w:rsidR="00781776" w:rsidRPr="00592DD2">
        <w:rPr>
          <w:spacing w:val="-14"/>
          <w:szCs w:val="24"/>
          <w:u w:val="single"/>
        </w:rPr>
        <w:t xml:space="preserve"> </w:t>
      </w:r>
      <w:r w:rsidR="00781776" w:rsidRPr="00592DD2">
        <w:rPr>
          <w:szCs w:val="24"/>
          <w:u w:val="single"/>
        </w:rPr>
        <w:t>Public</w:t>
      </w:r>
      <w:r w:rsidR="00781776" w:rsidRPr="00592DD2">
        <w:rPr>
          <w:spacing w:val="-11"/>
          <w:szCs w:val="24"/>
          <w:u w:val="single"/>
        </w:rPr>
        <w:t xml:space="preserve"> </w:t>
      </w:r>
      <w:r w:rsidR="00781776" w:rsidRPr="00592DD2">
        <w:rPr>
          <w:szCs w:val="24"/>
          <w:u w:val="single"/>
        </w:rPr>
        <w:t>Utilities</w:t>
      </w:r>
      <w:r w:rsidR="00781776" w:rsidRPr="00592DD2">
        <w:rPr>
          <w:spacing w:val="-10"/>
          <w:szCs w:val="24"/>
          <w:u w:val="single"/>
        </w:rPr>
        <w:t xml:space="preserve"> </w:t>
      </w:r>
      <w:r w:rsidR="00781776" w:rsidRPr="00592DD2">
        <w:rPr>
          <w:szCs w:val="24"/>
          <w:u w:val="single"/>
        </w:rPr>
        <w:t>Regulatory</w:t>
      </w:r>
      <w:r w:rsidR="00781776" w:rsidRPr="00592DD2">
        <w:rPr>
          <w:spacing w:val="-15"/>
          <w:szCs w:val="24"/>
          <w:u w:val="single"/>
        </w:rPr>
        <w:t xml:space="preserve"> </w:t>
      </w:r>
      <w:r w:rsidR="00781776" w:rsidRPr="00592DD2">
        <w:rPr>
          <w:szCs w:val="24"/>
          <w:u w:val="single"/>
        </w:rPr>
        <w:t>Authority’s</w:t>
      </w:r>
      <w:r w:rsidR="00781776" w:rsidRPr="00592DD2">
        <w:rPr>
          <w:spacing w:val="-10"/>
          <w:szCs w:val="24"/>
          <w:u w:val="single"/>
        </w:rPr>
        <w:t xml:space="preserve"> </w:t>
      </w:r>
      <w:r w:rsidR="00781776" w:rsidRPr="00592DD2">
        <w:rPr>
          <w:szCs w:val="24"/>
          <w:u w:val="single"/>
        </w:rPr>
        <w:t>(PURA’s)</w:t>
      </w:r>
      <w:r w:rsidR="00781776" w:rsidRPr="00592DD2">
        <w:rPr>
          <w:spacing w:val="-10"/>
          <w:szCs w:val="24"/>
          <w:u w:val="single"/>
        </w:rPr>
        <w:t xml:space="preserve"> </w:t>
      </w:r>
      <w:r w:rsidR="00781776" w:rsidRPr="00592DD2">
        <w:rPr>
          <w:szCs w:val="24"/>
          <w:u w:val="single"/>
        </w:rPr>
        <w:t>lack</w:t>
      </w:r>
      <w:r w:rsidR="00781776" w:rsidRPr="00592DD2">
        <w:rPr>
          <w:spacing w:val="-10"/>
          <w:szCs w:val="24"/>
          <w:u w:val="single"/>
        </w:rPr>
        <w:t xml:space="preserve"> </w:t>
      </w:r>
      <w:r w:rsidR="00781776" w:rsidRPr="00592DD2">
        <w:rPr>
          <w:szCs w:val="24"/>
          <w:u w:val="single"/>
        </w:rPr>
        <w:t>of</w:t>
      </w:r>
      <w:r w:rsidR="00781776" w:rsidRPr="00592DD2">
        <w:rPr>
          <w:spacing w:val="-10"/>
          <w:szCs w:val="24"/>
          <w:u w:val="single"/>
        </w:rPr>
        <w:t xml:space="preserve"> </w:t>
      </w:r>
      <w:r w:rsidR="00781776" w:rsidRPr="00592DD2">
        <w:rPr>
          <w:szCs w:val="24"/>
          <w:u w:val="single"/>
        </w:rPr>
        <w:t>regulatory</w:t>
      </w:r>
      <w:r w:rsidR="00781776" w:rsidRPr="00592DD2">
        <w:rPr>
          <w:spacing w:val="-10"/>
          <w:szCs w:val="24"/>
          <w:u w:val="single"/>
        </w:rPr>
        <w:t xml:space="preserve"> </w:t>
      </w:r>
      <w:r w:rsidR="00781776" w:rsidRPr="00592DD2">
        <w:rPr>
          <w:szCs w:val="24"/>
          <w:u w:val="single"/>
        </w:rPr>
        <w:t>capacity over</w:t>
      </w:r>
      <w:r w:rsidR="00781776" w:rsidRPr="00592DD2">
        <w:rPr>
          <w:spacing w:val="-3"/>
          <w:szCs w:val="24"/>
          <w:u w:val="single"/>
        </w:rPr>
        <w:t xml:space="preserve"> </w:t>
      </w:r>
      <w:r w:rsidR="00781776" w:rsidRPr="00592DD2">
        <w:rPr>
          <w:szCs w:val="24"/>
          <w:u w:val="single"/>
        </w:rPr>
        <w:t>wireless</w:t>
      </w:r>
      <w:r w:rsidR="00781776" w:rsidRPr="00592DD2">
        <w:rPr>
          <w:spacing w:val="-2"/>
          <w:szCs w:val="24"/>
          <w:u w:val="single"/>
        </w:rPr>
        <w:t xml:space="preserve"> </w:t>
      </w:r>
      <w:r w:rsidR="00781776" w:rsidRPr="00592DD2">
        <w:rPr>
          <w:szCs w:val="24"/>
          <w:u w:val="single"/>
        </w:rPr>
        <w:t>facilities’</w:t>
      </w:r>
      <w:r w:rsidR="00781776" w:rsidRPr="00592DD2">
        <w:rPr>
          <w:spacing w:val="-18"/>
          <w:szCs w:val="24"/>
          <w:u w:val="single"/>
        </w:rPr>
        <w:t xml:space="preserve"> </w:t>
      </w:r>
      <w:r w:rsidR="00781776" w:rsidRPr="00592DD2">
        <w:rPr>
          <w:szCs w:val="24"/>
          <w:u w:val="single"/>
        </w:rPr>
        <w:t>operations</w:t>
      </w:r>
      <w:r w:rsidR="00781776" w:rsidRPr="00592DD2">
        <w:rPr>
          <w:spacing w:val="-2"/>
          <w:szCs w:val="24"/>
          <w:u w:val="single"/>
        </w:rPr>
        <w:t xml:space="preserve"> </w:t>
      </w:r>
      <w:r w:rsidR="00781776" w:rsidRPr="00592DD2">
        <w:rPr>
          <w:szCs w:val="24"/>
          <w:u w:val="single"/>
        </w:rPr>
        <w:t>and</w:t>
      </w:r>
      <w:r w:rsidR="00781776" w:rsidRPr="00592DD2">
        <w:rPr>
          <w:spacing w:val="-2"/>
          <w:szCs w:val="24"/>
          <w:u w:val="single"/>
        </w:rPr>
        <w:t xml:space="preserve"> </w:t>
      </w:r>
      <w:r w:rsidR="00781776" w:rsidRPr="00592DD2">
        <w:rPr>
          <w:szCs w:val="24"/>
          <w:u w:val="single"/>
        </w:rPr>
        <w:t>their</w:t>
      </w:r>
      <w:r w:rsidR="00781776" w:rsidRPr="00592DD2">
        <w:rPr>
          <w:spacing w:val="-2"/>
          <w:szCs w:val="24"/>
          <w:u w:val="single"/>
        </w:rPr>
        <w:t xml:space="preserve"> </w:t>
      </w:r>
      <w:r w:rsidR="00781776" w:rsidRPr="00592DD2">
        <w:rPr>
          <w:szCs w:val="24"/>
          <w:u w:val="single"/>
        </w:rPr>
        <w:t>specifications</w:t>
      </w:r>
      <w:r w:rsidR="00781776" w:rsidRPr="00592DD2">
        <w:rPr>
          <w:szCs w:val="24"/>
        </w:rPr>
        <w:t>,</w:t>
      </w:r>
      <w:r w:rsidR="00781776" w:rsidRPr="00592DD2">
        <w:rPr>
          <w:spacing w:val="-2"/>
          <w:szCs w:val="24"/>
        </w:rPr>
        <w:t xml:space="preserve"> </w:t>
      </w:r>
      <w:r w:rsidR="00781776" w:rsidRPr="00592DD2">
        <w:rPr>
          <w:szCs w:val="24"/>
        </w:rPr>
        <w:t>and</w:t>
      </w:r>
      <w:r w:rsidR="00781776" w:rsidRPr="00592DD2">
        <w:rPr>
          <w:spacing w:val="-2"/>
          <w:szCs w:val="24"/>
        </w:rPr>
        <w:t xml:space="preserve"> </w:t>
      </w:r>
      <w:r w:rsidR="00781776" w:rsidRPr="00592DD2">
        <w:rPr>
          <w:szCs w:val="24"/>
        </w:rPr>
        <w:t>its</w:t>
      </w:r>
      <w:r w:rsidR="00781776" w:rsidRPr="00592DD2">
        <w:rPr>
          <w:spacing w:val="-2"/>
          <w:szCs w:val="24"/>
        </w:rPr>
        <w:t xml:space="preserve"> </w:t>
      </w:r>
      <w:r w:rsidR="00781776" w:rsidRPr="00592DD2">
        <w:rPr>
          <w:szCs w:val="24"/>
        </w:rPr>
        <w:t>functioning</w:t>
      </w:r>
      <w:r w:rsidR="00781776" w:rsidRPr="00592DD2">
        <w:rPr>
          <w:spacing w:val="-2"/>
          <w:szCs w:val="24"/>
        </w:rPr>
        <w:t xml:space="preserve"> </w:t>
      </w:r>
      <w:r w:rsidR="00781776" w:rsidRPr="00592DD2">
        <w:rPr>
          <w:szCs w:val="24"/>
        </w:rPr>
        <w:t>as</w:t>
      </w:r>
      <w:r w:rsidR="00781776" w:rsidRPr="00592DD2">
        <w:rPr>
          <w:spacing w:val="-2"/>
          <w:szCs w:val="24"/>
        </w:rPr>
        <w:t xml:space="preserve"> </w:t>
      </w:r>
      <w:r w:rsidR="00781776" w:rsidRPr="00592DD2">
        <w:rPr>
          <w:szCs w:val="24"/>
        </w:rPr>
        <w:t xml:space="preserve">contrary to the above federal laws and precedents, </w:t>
      </w:r>
      <w:r w:rsidR="00781776" w:rsidRPr="00592DD2">
        <w:rPr>
          <w:szCs w:val="24"/>
          <w:u w:val="single"/>
        </w:rPr>
        <w:t>any perceived authority in its participation in wireless facility placement is</w:t>
      </w:r>
      <w:r w:rsidR="00781776" w:rsidRPr="00592DD2">
        <w:rPr>
          <w:spacing w:val="40"/>
          <w:szCs w:val="24"/>
          <w:u w:val="single"/>
        </w:rPr>
        <w:t xml:space="preserve"> </w:t>
      </w:r>
      <w:r w:rsidR="00781776" w:rsidRPr="00592DD2">
        <w:rPr>
          <w:szCs w:val="24"/>
          <w:u w:val="single"/>
        </w:rPr>
        <w:t>hereby removed</w:t>
      </w:r>
      <w:r w:rsidR="00781776" w:rsidRPr="00592DD2">
        <w:rPr>
          <w:szCs w:val="24"/>
        </w:rPr>
        <w:t>.” Neither the Connecticut Siting Council nor PURA have any authority over the placement or regulation of wireless facilities anywhere in the state of Connecticut.</w:t>
      </w:r>
    </w:p>
    <w:p w14:paraId="60988B30" w14:textId="59E7169E" w:rsidR="00EF0FDE" w:rsidRPr="00592DD2" w:rsidRDefault="00EF0FDE" w:rsidP="00EF0FDE">
      <w:pPr>
        <w:ind w:firstLine="360"/>
        <w:jc w:val="both"/>
        <w:rPr>
          <w:szCs w:val="24"/>
        </w:rPr>
      </w:pPr>
      <w:r w:rsidRPr="00592DD2">
        <w:rPr>
          <w:szCs w:val="24"/>
        </w:rPr>
        <w:t xml:space="preserve">See also EXHIBIT C, “Toxicology of Cloud Seeding”, </w:t>
      </w:r>
      <w:r w:rsidR="00477512" w:rsidRPr="00592DD2">
        <w:rPr>
          <w:szCs w:val="24"/>
        </w:rPr>
        <w:t xml:space="preserve">which </w:t>
      </w:r>
      <w:r w:rsidRPr="00592DD2">
        <w:rPr>
          <w:szCs w:val="24"/>
        </w:rPr>
        <w:t xml:space="preserve">is a representative selection of papers and links documenting the toxicity of cloud seeding, and EXHIBIT D, “The Atmosphere Protection Act of Rhode Island”, </w:t>
      </w:r>
      <w:r w:rsidR="002A10EA" w:rsidRPr="00592DD2">
        <w:rPr>
          <w:szCs w:val="24"/>
        </w:rPr>
        <w:t xml:space="preserve">which </w:t>
      </w:r>
      <w:r w:rsidRPr="00592DD2">
        <w:rPr>
          <w:szCs w:val="24"/>
        </w:rPr>
        <w:t xml:space="preserve">provides a link to a PDF version of this bill, whose legislative intent is to preserve the safe, healthful, resilient and peaceful uses of Rhode Island’s </w:t>
      </w:r>
      <w:r w:rsidRPr="00592DD2">
        <w:rPr>
          <w:szCs w:val="24"/>
        </w:rPr>
        <w:lastRenderedPageBreak/>
        <w:t xml:space="preserve">atmosphere for people, the environment, and agriculture, and to improve climate efforts, by prohibiting hazardous atmospheric polluting activities, providing enforcement and penalties for violative activity. The members of the Rhode Island </w:t>
      </w:r>
      <w:r w:rsidR="00592DD2" w:rsidRPr="00592DD2">
        <w:rPr>
          <w:szCs w:val="24"/>
        </w:rPr>
        <w:t>A</w:t>
      </w:r>
      <w:r w:rsidRPr="00592DD2">
        <w:rPr>
          <w:szCs w:val="24"/>
        </w:rPr>
        <w:t>ssembly found that many atmospheric activities involving the intentional release of hazardous emissions harm human health and safety, the environment, agriculture, aviation, security, and the economy of the State of Rhode Island, and wrote this bill expressly to prohibit the deliberate polluting activities in Rhode Island's atmosphere and at ground level. Exhibits A, B, C</w:t>
      </w:r>
      <w:r w:rsidR="00592DD2">
        <w:rPr>
          <w:szCs w:val="24"/>
        </w:rPr>
        <w:t>,</w:t>
      </w:r>
      <w:r w:rsidRPr="00592DD2">
        <w:rPr>
          <w:szCs w:val="24"/>
        </w:rPr>
        <w:t xml:space="preserve"> and D are attached hereto and fully incorporated herein.</w:t>
      </w:r>
    </w:p>
    <w:p w14:paraId="456305F0" w14:textId="37785D31" w:rsidR="00BC3BA3" w:rsidRPr="00592DD2" w:rsidRDefault="00BC3BA3" w:rsidP="00EA557D">
      <w:pPr>
        <w:ind w:firstLine="360"/>
        <w:jc w:val="both"/>
        <w:rPr>
          <w:szCs w:val="24"/>
        </w:rPr>
      </w:pPr>
      <w:r w:rsidRPr="00592DD2">
        <w:rPr>
          <w:szCs w:val="24"/>
        </w:rPr>
        <w:t xml:space="preserve">In short, SB302 would </w:t>
      </w:r>
      <w:r w:rsidR="00855376" w:rsidRPr="00592DD2">
        <w:rPr>
          <w:szCs w:val="24"/>
        </w:rPr>
        <w:t>help honor</w:t>
      </w:r>
      <w:r w:rsidRPr="00592DD2">
        <w:rPr>
          <w:szCs w:val="24"/>
        </w:rPr>
        <w:t xml:space="preserve"> the God-given rights of all Connecticut Citizens to be “secure in their persons”, as expressed in the national and state Constitutions, and support all of the unalienable rights they are endowed with by their Creator, among which are “Life, Liberty, and the Pursuit of Happiness”, as expressed in the Declaration of Independence, because to “secure these Rights, Governments are instituted among Men, deriving their just Powers from the Consent of the Governed.” That, in </w:t>
      </w:r>
      <w:r w:rsidRPr="0098496C">
        <w:rPr>
          <w:szCs w:val="24"/>
        </w:rPr>
        <w:t>fact, M</w:t>
      </w:r>
      <w:r w:rsidR="008665B2">
        <w:rPr>
          <w:szCs w:val="24"/>
        </w:rPr>
        <w:t>r</w:t>
      </w:r>
      <w:r w:rsidRPr="0098496C">
        <w:rPr>
          <w:szCs w:val="24"/>
        </w:rPr>
        <w:t xml:space="preserve">. </w:t>
      </w:r>
      <w:r w:rsidR="00185E9B">
        <w:rPr>
          <w:szCs w:val="24"/>
        </w:rPr>
        <w:t>Lopes</w:t>
      </w:r>
      <w:r w:rsidRPr="0098496C">
        <w:rPr>
          <w:szCs w:val="24"/>
        </w:rPr>
        <w:t xml:space="preserve">, is the </w:t>
      </w:r>
      <w:r w:rsidRPr="0098496C">
        <w:rPr>
          <w:i/>
          <w:iCs/>
          <w:szCs w:val="24"/>
          <w:u w:val="single"/>
        </w:rPr>
        <w:t>sole purpose of government</w:t>
      </w:r>
      <w:r w:rsidRPr="0098496C">
        <w:rPr>
          <w:szCs w:val="24"/>
        </w:rPr>
        <w:t xml:space="preserve"> – to uphold the unalienable rights of the People, and it is your sole</w:t>
      </w:r>
      <w:r w:rsidRPr="00592DD2">
        <w:rPr>
          <w:szCs w:val="24"/>
        </w:rPr>
        <w:t xml:space="preserve"> responsibility in the legislature.</w:t>
      </w:r>
    </w:p>
    <w:p w14:paraId="7FF1FD93" w14:textId="6ACE5DF7" w:rsidR="00B8790E" w:rsidRPr="00592DD2" w:rsidRDefault="00A53921" w:rsidP="00EA557D">
      <w:pPr>
        <w:ind w:firstLine="720"/>
        <w:jc w:val="both"/>
        <w:rPr>
          <w:szCs w:val="24"/>
        </w:rPr>
      </w:pPr>
      <w:r w:rsidRPr="00592DD2">
        <w:rPr>
          <w:szCs w:val="24"/>
        </w:rPr>
        <w:t>B</w:t>
      </w:r>
      <w:r w:rsidR="0056298C" w:rsidRPr="00592DD2">
        <w:rPr>
          <w:szCs w:val="24"/>
        </w:rPr>
        <w:t xml:space="preserve">y this Affidavit, I </w:t>
      </w:r>
      <w:r w:rsidRPr="00592DD2">
        <w:rPr>
          <w:szCs w:val="24"/>
        </w:rPr>
        <w:t xml:space="preserve">therefore </w:t>
      </w:r>
      <w:r w:rsidR="0056298C" w:rsidRPr="00592DD2">
        <w:rPr>
          <w:szCs w:val="24"/>
        </w:rPr>
        <w:t xml:space="preserve">demand that </w:t>
      </w:r>
      <w:r w:rsidR="00855376" w:rsidRPr="00592DD2">
        <w:rPr>
          <w:szCs w:val="24"/>
        </w:rPr>
        <w:t>SB302</w:t>
      </w:r>
      <w:r w:rsidR="0056298C" w:rsidRPr="00592DD2">
        <w:rPr>
          <w:szCs w:val="24"/>
        </w:rPr>
        <w:t xml:space="preserve"> be moved out of the </w:t>
      </w:r>
      <w:r w:rsidR="00855376" w:rsidRPr="00592DD2">
        <w:rPr>
          <w:szCs w:val="24"/>
        </w:rPr>
        <w:t>Joint Committee on Environment</w:t>
      </w:r>
      <w:r w:rsidR="0056298C" w:rsidRPr="00592DD2">
        <w:rPr>
          <w:szCs w:val="24"/>
        </w:rPr>
        <w:t xml:space="preserve"> and made available to the general public for open debate and full disclosure.</w:t>
      </w:r>
    </w:p>
    <w:p w14:paraId="37DD61ED" w14:textId="23139488" w:rsidR="00B62982" w:rsidRPr="00592DD2" w:rsidRDefault="0087759D" w:rsidP="00EA557D">
      <w:pPr>
        <w:ind w:firstLine="720"/>
        <w:jc w:val="both"/>
        <w:rPr>
          <w:szCs w:val="24"/>
        </w:rPr>
      </w:pPr>
      <w:r w:rsidRPr="00592DD2">
        <w:rPr>
          <w:szCs w:val="24"/>
        </w:rPr>
        <w:t xml:space="preserve">Any act created by Congress or any state legislature, and any action committed by any public officer, including Supreme Court justices, either supports and upholds the Constitution, and the rights of the People expressed therein, both enumerated and unenumerated, or opposes and violates the Constitution and the rights of the People. </w:t>
      </w:r>
      <w:r w:rsidR="00D26512" w:rsidRPr="00592DD2">
        <w:rPr>
          <w:szCs w:val="24"/>
        </w:rPr>
        <w:t>As stated previously, n</w:t>
      </w:r>
      <w:r w:rsidRPr="00592DD2">
        <w:rPr>
          <w:szCs w:val="24"/>
        </w:rPr>
        <w:t>o public officer has the Constitutional authority – or any other form of valid authority – to violate, oppose, and contradict the very documents to which that officer swore or affirmed his or her oath.</w:t>
      </w:r>
    </w:p>
    <w:p w14:paraId="2C866363" w14:textId="2E405422" w:rsidR="009B3198" w:rsidRPr="00592DD2" w:rsidRDefault="009B3198" w:rsidP="00EA557D">
      <w:pPr>
        <w:pStyle w:val="BodyText"/>
        <w:ind w:firstLine="720"/>
        <w:jc w:val="both"/>
        <w:rPr>
          <w:szCs w:val="24"/>
        </w:rPr>
      </w:pPr>
      <w:r w:rsidRPr="00592DD2">
        <w:rPr>
          <w:szCs w:val="24"/>
          <w:u w:val="single"/>
        </w:rPr>
        <w:t xml:space="preserve">By not moving </w:t>
      </w:r>
      <w:r w:rsidR="00855376" w:rsidRPr="00592DD2">
        <w:rPr>
          <w:szCs w:val="24"/>
          <w:u w:val="single"/>
        </w:rPr>
        <w:t>SB302</w:t>
      </w:r>
      <w:r w:rsidRPr="00592DD2">
        <w:rPr>
          <w:szCs w:val="24"/>
          <w:u w:val="single"/>
        </w:rPr>
        <w:t xml:space="preserve"> out of committee, or by otherwise preventing </w:t>
      </w:r>
      <w:r w:rsidR="00B82793" w:rsidRPr="00592DD2">
        <w:rPr>
          <w:szCs w:val="24"/>
          <w:u w:val="single"/>
        </w:rPr>
        <w:t xml:space="preserve">sincere and genuine </w:t>
      </w:r>
      <w:r w:rsidRPr="00592DD2">
        <w:rPr>
          <w:szCs w:val="24"/>
          <w:u w:val="single"/>
        </w:rPr>
        <w:t xml:space="preserve">public debate and disclosure of it, </w:t>
      </w:r>
      <w:r w:rsidR="00D26512" w:rsidRPr="00592DD2">
        <w:rPr>
          <w:szCs w:val="24"/>
          <w:u w:val="single"/>
        </w:rPr>
        <w:t xml:space="preserve">or opposing </w:t>
      </w:r>
      <w:r w:rsidR="00B82793" w:rsidRPr="00592DD2">
        <w:rPr>
          <w:szCs w:val="24"/>
          <w:u w:val="single"/>
        </w:rPr>
        <w:t>the bill</w:t>
      </w:r>
      <w:r w:rsidR="00D26512" w:rsidRPr="00592DD2">
        <w:rPr>
          <w:szCs w:val="24"/>
          <w:u w:val="single"/>
        </w:rPr>
        <w:t xml:space="preserve"> should it come up for a vote</w:t>
      </w:r>
      <w:r w:rsidR="00D26512" w:rsidRPr="00592DD2">
        <w:rPr>
          <w:szCs w:val="24"/>
        </w:rPr>
        <w:t xml:space="preserve">, </w:t>
      </w:r>
      <w:r w:rsidRPr="00592DD2">
        <w:rPr>
          <w:szCs w:val="24"/>
        </w:rPr>
        <w:t xml:space="preserve">you will violate both the national and state Constitutions and due process of law. As a result, </w:t>
      </w:r>
      <w:r w:rsidRPr="00592DD2">
        <w:rPr>
          <w:szCs w:val="24"/>
          <w:u w:val="single"/>
        </w:rPr>
        <w:t>you can be sued for your wrongdoing against me, personally, privately, individually, and in your professional capacity, both civilly and criminally</w:t>
      </w:r>
      <w:r w:rsidRPr="00592DD2">
        <w:rPr>
          <w:szCs w:val="24"/>
        </w:rPr>
        <w:t xml:space="preserve">. The same fate can befall all those in your jurisdiction, including your supervisors and anyone having oversight responsibility for you, including any judges, prosecuting attorneys, and public officers for that jurisdiction, if, once they are notified of your wrongdoing, they fail to take lawful actions to correct it, pursuant to their oaths and their duties, thereto. If they fail to act and rectify the matter, then they condone, aid and abet your criminal actions, and further, they collude and conspire to deprive other Citizens </w:t>
      </w:r>
      <w:r w:rsidR="00B82793" w:rsidRPr="00592DD2">
        <w:rPr>
          <w:szCs w:val="24"/>
        </w:rPr>
        <w:t xml:space="preserve">and me </w:t>
      </w:r>
      <w:r w:rsidRPr="00592DD2">
        <w:rPr>
          <w:szCs w:val="24"/>
        </w:rPr>
        <w:t xml:space="preserve">of their inherent Rights guaranteed in the Constitutions, as a custom, practice and usual business operation of their office and the jurisdiction for which they work. This constitutes treason by the entire jurisdiction against me, and based upon the actions taken and what exists on the public record, it is impossible for any public officer, such as you, to defend himself against treason committed. Rest assured that I will claim and protect my Constitutionally guaranteed Rights which you and your entire jurisdiction </w:t>
      </w:r>
      <w:r w:rsidR="00B82793" w:rsidRPr="00592DD2">
        <w:rPr>
          <w:szCs w:val="24"/>
        </w:rPr>
        <w:t xml:space="preserve">will </w:t>
      </w:r>
      <w:r w:rsidRPr="00592DD2">
        <w:rPr>
          <w:szCs w:val="24"/>
        </w:rPr>
        <w:t>have unlawfully, and without any Constitutional authority, denied</w:t>
      </w:r>
      <w:r w:rsidR="00B82793" w:rsidRPr="00592DD2">
        <w:rPr>
          <w:szCs w:val="24"/>
        </w:rPr>
        <w:t>, should you not meet the demands stated in this Affidavit</w:t>
      </w:r>
      <w:r w:rsidRPr="00592DD2">
        <w:rPr>
          <w:szCs w:val="24"/>
        </w:rPr>
        <w:t>.</w:t>
      </w:r>
    </w:p>
    <w:p w14:paraId="02F9F8CC" w14:textId="5A758876" w:rsidR="00580F8D" w:rsidRPr="00592DD2" w:rsidRDefault="00580F8D" w:rsidP="00EA557D">
      <w:pPr>
        <w:pStyle w:val="BodyText"/>
        <w:ind w:firstLine="720"/>
        <w:jc w:val="both"/>
        <w:rPr>
          <w:szCs w:val="24"/>
        </w:rPr>
      </w:pPr>
      <w:r w:rsidRPr="00592DD2">
        <w:rPr>
          <w:szCs w:val="24"/>
        </w:rPr>
        <w:t xml:space="preserve">By this Affidavit, lawful notification has been provided to you stating that </w:t>
      </w:r>
      <w:r w:rsidRPr="00592DD2">
        <w:rPr>
          <w:szCs w:val="24"/>
          <w:u w:val="single"/>
        </w:rPr>
        <w:t>if you do not rebut in kind the statements and averments made in this Affidavit, then you agree with and admit to all of them</w:t>
      </w:r>
      <w:r w:rsidR="00883F26" w:rsidRPr="00592DD2">
        <w:rPr>
          <w:szCs w:val="24"/>
          <w:u w:val="single"/>
        </w:rPr>
        <w:t>, and will abide by it</w:t>
      </w:r>
      <w:r w:rsidR="00B82793" w:rsidRPr="00592DD2">
        <w:rPr>
          <w:szCs w:val="24"/>
          <w:u w:val="single"/>
        </w:rPr>
        <w:t>s</w:t>
      </w:r>
      <w:r w:rsidR="00883F26" w:rsidRPr="00592DD2">
        <w:rPr>
          <w:szCs w:val="24"/>
          <w:u w:val="single"/>
        </w:rPr>
        <w:t xml:space="preserve"> demand</w:t>
      </w:r>
      <w:r w:rsidR="00B82793" w:rsidRPr="00592DD2">
        <w:rPr>
          <w:szCs w:val="24"/>
          <w:u w:val="single"/>
        </w:rPr>
        <w:t>s</w:t>
      </w:r>
      <w:r w:rsidRPr="00592DD2">
        <w:rPr>
          <w:szCs w:val="24"/>
        </w:rPr>
        <w:t xml:space="preserve">. Pursuant to that lawful notification, if you disagree </w:t>
      </w:r>
      <w:r w:rsidRPr="00592DD2">
        <w:rPr>
          <w:szCs w:val="24"/>
        </w:rPr>
        <w:lastRenderedPageBreak/>
        <w:t xml:space="preserve">with anything stated in this Affidavit, then rebut that with which you disagree, with particularity, within fifteen (15) days of receipt thereof, by means of your written, sworn, and notarized Affidavit of truth, based in specific, relevant fact and valid Constitutionally-compliant law to support your disagreement. </w:t>
      </w:r>
      <w:r w:rsidRPr="00592DD2">
        <w:rPr>
          <w:szCs w:val="24"/>
          <w:u w:val="single"/>
        </w:rPr>
        <w:t>Your failure to respond, as stipulated, is your tacit agreement with and admission to the fact that everything in this Affidavit is true, correct, legal, lawful, and is your irrevocable admission attesting to this, fully binding upon you in any court of law in America, without your protest, objection and that of those who represent you</w:t>
      </w:r>
      <w:r w:rsidRPr="00592DD2">
        <w:rPr>
          <w:szCs w:val="24"/>
        </w:rPr>
        <w:t>.</w:t>
      </w:r>
    </w:p>
    <w:p w14:paraId="3C5F2253" w14:textId="698AD616" w:rsidR="00883F26" w:rsidRDefault="00883F26" w:rsidP="00F66191">
      <w:pPr>
        <w:spacing w:after="180"/>
        <w:rPr>
          <w:szCs w:val="24"/>
        </w:rPr>
      </w:pPr>
    </w:p>
    <w:p w14:paraId="0E43FBD0" w14:textId="5D1FEF41" w:rsidR="00E120F7" w:rsidRDefault="00E120F7" w:rsidP="00F66191">
      <w:pPr>
        <w:spacing w:after="180"/>
        <w:rPr>
          <w:szCs w:val="24"/>
        </w:rPr>
      </w:pPr>
      <w:r w:rsidRPr="00E120F7">
        <w:rPr>
          <w:szCs w:val="24"/>
        </w:rPr>
        <w:t>Affiant further sayeth naught.</w:t>
      </w:r>
    </w:p>
    <w:p w14:paraId="2D2A8979" w14:textId="77777777" w:rsidR="00E120F7" w:rsidRPr="00592DD2" w:rsidRDefault="00E120F7" w:rsidP="00F66191">
      <w:pPr>
        <w:spacing w:after="180"/>
        <w:rPr>
          <w:szCs w:val="24"/>
        </w:rPr>
      </w:pPr>
    </w:p>
    <w:p w14:paraId="13DAFCFF" w14:textId="4FCB112F" w:rsidR="00F66191" w:rsidRPr="00592DD2" w:rsidRDefault="00F66191" w:rsidP="00F66191">
      <w:pPr>
        <w:spacing w:after="180"/>
        <w:rPr>
          <w:szCs w:val="24"/>
        </w:rPr>
      </w:pPr>
      <w:r w:rsidRPr="00592DD2">
        <w:rPr>
          <w:szCs w:val="24"/>
        </w:rPr>
        <w:t>All Rights Reserved,</w:t>
      </w:r>
    </w:p>
    <w:p w14:paraId="532883C0" w14:textId="77777777" w:rsidR="00F66191" w:rsidRPr="00592DD2" w:rsidRDefault="00F66191" w:rsidP="00F66191">
      <w:pPr>
        <w:spacing w:after="180"/>
        <w:rPr>
          <w:szCs w:val="24"/>
        </w:rPr>
      </w:pPr>
    </w:p>
    <w:p w14:paraId="545330AB" w14:textId="77777777" w:rsidR="00F66191" w:rsidRPr="00592DD2" w:rsidRDefault="00F66191" w:rsidP="00F66191">
      <w:pPr>
        <w:spacing w:after="0" w:line="240" w:lineRule="auto"/>
        <w:rPr>
          <w:szCs w:val="24"/>
        </w:rPr>
      </w:pPr>
      <w:r w:rsidRPr="00592DD2">
        <w:rPr>
          <w:szCs w:val="24"/>
        </w:rPr>
        <w:t>__________________________________________</w:t>
      </w:r>
    </w:p>
    <w:p w14:paraId="167EFABF" w14:textId="71C0E877" w:rsidR="00F66191" w:rsidRDefault="00AB3092" w:rsidP="00F66191">
      <w:pPr>
        <w:pStyle w:val="Header"/>
        <w:jc w:val="both"/>
        <w:rPr>
          <w:szCs w:val="24"/>
        </w:rPr>
      </w:pPr>
      <w:r w:rsidRPr="00AB3092">
        <w:rPr>
          <w:szCs w:val="24"/>
        </w:rPr>
        <w:t>[affiant name]</w:t>
      </w:r>
      <w:r w:rsidR="00F66191" w:rsidRPr="00592DD2">
        <w:rPr>
          <w:szCs w:val="24"/>
        </w:rPr>
        <w:tab/>
        <w:t>Date</w:t>
      </w:r>
    </w:p>
    <w:p w14:paraId="10A30289" w14:textId="77777777" w:rsidR="00AB3092" w:rsidRPr="00592DD2" w:rsidRDefault="00AB3092" w:rsidP="00F66191">
      <w:pPr>
        <w:pStyle w:val="Header"/>
        <w:jc w:val="both"/>
        <w:rPr>
          <w:szCs w:val="24"/>
        </w:rPr>
      </w:pPr>
    </w:p>
    <w:p w14:paraId="20663713" w14:textId="77777777" w:rsidR="00F66191" w:rsidRPr="00592DD2" w:rsidRDefault="00F66191" w:rsidP="00F66191">
      <w:pPr>
        <w:rPr>
          <w:szCs w:val="24"/>
        </w:rPr>
      </w:pPr>
      <w:r w:rsidRPr="00592DD2">
        <w:rPr>
          <w:szCs w:val="24"/>
        </w:rPr>
        <w:t>All Rights Reserved</w:t>
      </w:r>
    </w:p>
    <w:p w14:paraId="0C5B8489" w14:textId="6EFC8BC4" w:rsidR="00F66191" w:rsidRPr="00AB3092" w:rsidRDefault="00F66191" w:rsidP="00F66191">
      <w:pPr>
        <w:spacing w:after="0" w:line="240" w:lineRule="auto"/>
        <w:rPr>
          <w:szCs w:val="24"/>
        </w:rPr>
      </w:pPr>
      <w:r w:rsidRPr="00592DD2">
        <w:rPr>
          <w:szCs w:val="24"/>
        </w:rPr>
        <w:t>By Certified</w:t>
      </w:r>
      <w:r w:rsidR="00E120F7">
        <w:rPr>
          <w:szCs w:val="24"/>
        </w:rPr>
        <w:t>/Registered</w:t>
      </w:r>
      <w:r w:rsidRPr="00592DD2">
        <w:rPr>
          <w:szCs w:val="24"/>
        </w:rPr>
        <w:t xml:space="preserve"> Mail, Return Receipt </w:t>
      </w:r>
      <w:r w:rsidRPr="00AB3092">
        <w:rPr>
          <w:szCs w:val="24"/>
        </w:rPr>
        <w:t>[</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w:t>
      </w:r>
    </w:p>
    <w:p w14:paraId="14942EFB" w14:textId="77777777" w:rsidR="00F66191" w:rsidRPr="00AB3092" w:rsidRDefault="00F66191" w:rsidP="004D6544">
      <w:pPr>
        <w:spacing w:after="180"/>
        <w:jc w:val="both"/>
        <w:rPr>
          <w:szCs w:val="24"/>
        </w:rPr>
      </w:pPr>
    </w:p>
    <w:p w14:paraId="68F555B7" w14:textId="1EB3E02E" w:rsidR="004D6544" w:rsidRPr="00AB3092" w:rsidRDefault="004D6544" w:rsidP="004D6544">
      <w:pPr>
        <w:jc w:val="both"/>
        <w:rPr>
          <w:szCs w:val="24"/>
        </w:rPr>
      </w:pPr>
      <w:r w:rsidRPr="00AB3092">
        <w:rPr>
          <w:szCs w:val="24"/>
        </w:rPr>
        <w:t xml:space="preserve">County of [county], State of Connecticut, </w:t>
      </w:r>
    </w:p>
    <w:p w14:paraId="26E6454B" w14:textId="5EFB7491" w:rsidR="004D6544" w:rsidRPr="00592DD2" w:rsidRDefault="004D6544" w:rsidP="004D6544">
      <w:pPr>
        <w:rPr>
          <w:szCs w:val="24"/>
        </w:rPr>
      </w:pPr>
      <w:r w:rsidRPr="00AB3092">
        <w:rPr>
          <w:szCs w:val="24"/>
        </w:rPr>
        <w:t xml:space="preserve">I swear that on </w:t>
      </w:r>
      <w:proofErr w:type="spellStart"/>
      <w:r w:rsidRPr="00AB3092">
        <w:rPr>
          <w:szCs w:val="24"/>
        </w:rPr>
        <w:t>this_____day</w:t>
      </w:r>
      <w:proofErr w:type="spellEnd"/>
      <w:r w:rsidRPr="00AB3092">
        <w:rPr>
          <w:szCs w:val="24"/>
        </w:rPr>
        <w:t xml:space="preserve"> of [month], [year], the above named</w:t>
      </w:r>
      <w:r w:rsidRPr="00592DD2">
        <w:rPr>
          <w:szCs w:val="24"/>
        </w:rPr>
        <w:t xml:space="preserve"> Affiant, _________________________________________  appeared before me, and of his own free will, signed this Affidavit of Truth. </w:t>
      </w:r>
    </w:p>
    <w:p w14:paraId="6AFD12BA" w14:textId="77777777" w:rsidR="004D6544" w:rsidRPr="00592DD2" w:rsidRDefault="004D6544" w:rsidP="004D6544">
      <w:pPr>
        <w:jc w:val="both"/>
        <w:rPr>
          <w:szCs w:val="24"/>
        </w:rPr>
      </w:pPr>
      <w:r w:rsidRPr="00592DD2">
        <w:rPr>
          <w:szCs w:val="24"/>
        </w:rPr>
        <w:t>___________________________________</w:t>
      </w:r>
    </w:p>
    <w:p w14:paraId="09C46A87" w14:textId="77777777" w:rsidR="004D6544" w:rsidRPr="00592DD2" w:rsidRDefault="004D6544" w:rsidP="004D6544">
      <w:pPr>
        <w:jc w:val="both"/>
        <w:rPr>
          <w:szCs w:val="24"/>
        </w:rPr>
      </w:pPr>
      <w:r w:rsidRPr="00592DD2">
        <w:rPr>
          <w:szCs w:val="24"/>
        </w:rPr>
        <w:t xml:space="preserve">Notary Public </w:t>
      </w:r>
    </w:p>
    <w:p w14:paraId="4F376162" w14:textId="57D03795" w:rsidR="004D6544" w:rsidRDefault="004D6544" w:rsidP="004D6544">
      <w:pPr>
        <w:jc w:val="both"/>
        <w:rPr>
          <w:szCs w:val="24"/>
        </w:rPr>
      </w:pPr>
      <w:r w:rsidRPr="00592DD2">
        <w:rPr>
          <w:szCs w:val="24"/>
        </w:rPr>
        <w:t>My Commission Expires:______________</w:t>
      </w:r>
    </w:p>
    <w:p w14:paraId="69F14656" w14:textId="77777777" w:rsidR="00AB3092" w:rsidRPr="00592DD2" w:rsidRDefault="00AB3092" w:rsidP="004D6544">
      <w:pPr>
        <w:jc w:val="both"/>
        <w:rPr>
          <w:szCs w:val="24"/>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540"/>
      </w:tblGrid>
      <w:tr w:rsidR="001E0C2D" w14:paraId="39F3CF31" w14:textId="77777777" w:rsidTr="00CC4987">
        <w:tc>
          <w:tcPr>
            <w:tcW w:w="9805" w:type="dxa"/>
            <w:gridSpan w:val="2"/>
          </w:tcPr>
          <w:p w14:paraId="5C0153AC" w14:textId="649645A0" w:rsidR="001E0C2D" w:rsidRDefault="001E0C2D" w:rsidP="001E0C2D">
            <w:pPr>
              <w:jc w:val="both"/>
            </w:pPr>
            <w:r>
              <w:t>c</w:t>
            </w:r>
            <w:r w:rsidRPr="009866F1">
              <w:t>c</w:t>
            </w:r>
            <w:r>
              <w:t xml:space="preserve"> </w:t>
            </w:r>
            <w:r w:rsidR="00CC4987">
              <w:t>i</w:t>
            </w:r>
            <w:r w:rsidRPr="00F847FF">
              <w:t>n their personal and professional capacities</w:t>
            </w:r>
            <w:r>
              <w:t>:</w:t>
            </w:r>
          </w:p>
        </w:tc>
      </w:tr>
      <w:tr w:rsidR="00AB3092" w14:paraId="6A2F2E89" w14:textId="77777777" w:rsidTr="00CC4987">
        <w:tc>
          <w:tcPr>
            <w:tcW w:w="265" w:type="dxa"/>
          </w:tcPr>
          <w:p w14:paraId="3EA291A5" w14:textId="49C7E205" w:rsidR="00AB3092" w:rsidRDefault="00AB3092" w:rsidP="00CE09CF">
            <w:pPr>
              <w:jc w:val="both"/>
            </w:pPr>
          </w:p>
        </w:tc>
        <w:tc>
          <w:tcPr>
            <w:tcW w:w="9540" w:type="dxa"/>
          </w:tcPr>
          <w:p w14:paraId="7DBA2BCC" w14:textId="2CE9529C" w:rsidR="00AB3092" w:rsidRPr="00CC4987" w:rsidRDefault="00AB3092" w:rsidP="00CE09CF">
            <w:pPr>
              <w:jc w:val="both"/>
              <w:rPr>
                <w:sz w:val="22"/>
              </w:rPr>
            </w:pPr>
            <w:r w:rsidRPr="00CC4987">
              <w:rPr>
                <w:sz w:val="22"/>
              </w:rPr>
              <w:t xml:space="preserve">Ned Lamont, </w:t>
            </w:r>
            <w:r w:rsidR="001E0C2D" w:rsidRPr="00CC4987">
              <w:rPr>
                <w:sz w:val="22"/>
              </w:rPr>
              <w:t>Gov</w:t>
            </w:r>
            <w:r w:rsidRPr="00CC4987">
              <w:rPr>
                <w:sz w:val="22"/>
              </w:rPr>
              <w:t>ernor, State of Connecticut</w:t>
            </w:r>
            <w:r w:rsidR="00597470" w:rsidRPr="00CC4987">
              <w:rPr>
                <w:sz w:val="22"/>
              </w:rPr>
              <w:t>, 210 Capitol Avenue, Hartford, CT 06106</w:t>
            </w:r>
          </w:p>
        </w:tc>
      </w:tr>
      <w:tr w:rsidR="00AB3092" w14:paraId="0F14EE72" w14:textId="77777777" w:rsidTr="00CC4987">
        <w:tc>
          <w:tcPr>
            <w:tcW w:w="265" w:type="dxa"/>
          </w:tcPr>
          <w:p w14:paraId="2F1940AC" w14:textId="77777777" w:rsidR="00AB3092" w:rsidRDefault="00AB3092" w:rsidP="00CE09CF">
            <w:pPr>
              <w:jc w:val="both"/>
            </w:pPr>
          </w:p>
        </w:tc>
        <w:tc>
          <w:tcPr>
            <w:tcW w:w="9540" w:type="dxa"/>
          </w:tcPr>
          <w:p w14:paraId="76D2C678" w14:textId="5A46CDE0" w:rsidR="00AB3092" w:rsidRPr="00CC4987" w:rsidRDefault="00AB3092" w:rsidP="00CE09CF">
            <w:pPr>
              <w:jc w:val="both"/>
              <w:rPr>
                <w:sz w:val="22"/>
              </w:rPr>
            </w:pPr>
            <w:r w:rsidRPr="00CC4987">
              <w:rPr>
                <w:sz w:val="22"/>
              </w:rPr>
              <w:t xml:space="preserve">William Tong, </w:t>
            </w:r>
            <w:r w:rsidR="001E0C2D" w:rsidRPr="00CC4987">
              <w:rPr>
                <w:sz w:val="22"/>
              </w:rPr>
              <w:t>A</w:t>
            </w:r>
            <w:r w:rsidRPr="00CC4987">
              <w:rPr>
                <w:sz w:val="22"/>
              </w:rPr>
              <w:t>tt</w:t>
            </w:r>
            <w:r w:rsidR="001E0C2D" w:rsidRPr="00CC4987">
              <w:rPr>
                <w:sz w:val="22"/>
              </w:rPr>
              <w:t>y</w:t>
            </w:r>
            <w:r w:rsidRPr="00CC4987">
              <w:rPr>
                <w:sz w:val="22"/>
              </w:rPr>
              <w:t xml:space="preserve"> Gen, State of Connecticut</w:t>
            </w:r>
            <w:r w:rsidR="00597470" w:rsidRPr="00CC4987">
              <w:rPr>
                <w:sz w:val="22"/>
              </w:rPr>
              <w:t>, 165 Capitol Avenue, Hartford, CT 06106</w:t>
            </w:r>
          </w:p>
        </w:tc>
      </w:tr>
      <w:tr w:rsidR="00AB3092" w14:paraId="7623030B" w14:textId="77777777" w:rsidTr="00CC4987">
        <w:tc>
          <w:tcPr>
            <w:tcW w:w="265" w:type="dxa"/>
          </w:tcPr>
          <w:p w14:paraId="310C40D7" w14:textId="77777777" w:rsidR="00AB3092" w:rsidRDefault="00AB3092" w:rsidP="00CE09CF">
            <w:pPr>
              <w:jc w:val="both"/>
            </w:pPr>
          </w:p>
        </w:tc>
        <w:tc>
          <w:tcPr>
            <w:tcW w:w="9540" w:type="dxa"/>
          </w:tcPr>
          <w:p w14:paraId="3E203F23" w14:textId="0C61CDD0" w:rsidR="00AB3092" w:rsidRPr="00CC4987" w:rsidRDefault="00AB3092" w:rsidP="00CE09CF">
            <w:pPr>
              <w:jc w:val="both"/>
              <w:rPr>
                <w:sz w:val="22"/>
              </w:rPr>
            </w:pPr>
            <w:r w:rsidRPr="00CC4987">
              <w:rPr>
                <w:sz w:val="22"/>
              </w:rPr>
              <w:t xml:space="preserve">Susan </w:t>
            </w:r>
            <w:proofErr w:type="spellStart"/>
            <w:r w:rsidRPr="00CC4987">
              <w:rPr>
                <w:sz w:val="22"/>
              </w:rPr>
              <w:t>Bysiewicz</w:t>
            </w:r>
            <w:proofErr w:type="spellEnd"/>
            <w:r w:rsidRPr="00CC4987">
              <w:rPr>
                <w:sz w:val="22"/>
              </w:rPr>
              <w:t xml:space="preserve">, </w:t>
            </w:r>
            <w:proofErr w:type="spellStart"/>
            <w:r w:rsidR="001E0C2D" w:rsidRPr="00CC4987">
              <w:rPr>
                <w:sz w:val="22"/>
              </w:rPr>
              <w:t>Lieut</w:t>
            </w:r>
            <w:proofErr w:type="spellEnd"/>
            <w:r w:rsidR="001E0C2D" w:rsidRPr="00CC4987">
              <w:rPr>
                <w:sz w:val="22"/>
              </w:rPr>
              <w:t xml:space="preserve"> Gov</w:t>
            </w:r>
            <w:r w:rsidRPr="00CC4987">
              <w:rPr>
                <w:sz w:val="22"/>
              </w:rPr>
              <w:t>, State of Connecticut</w:t>
            </w:r>
            <w:r w:rsidR="00597470" w:rsidRPr="00CC4987">
              <w:rPr>
                <w:sz w:val="22"/>
              </w:rPr>
              <w:t>, 210 Capitol Avenue, Room 304, Hartford, CT 06106</w:t>
            </w:r>
          </w:p>
        </w:tc>
      </w:tr>
      <w:tr w:rsidR="00AB3092" w14:paraId="41422964" w14:textId="77777777" w:rsidTr="00CC4987">
        <w:tc>
          <w:tcPr>
            <w:tcW w:w="265" w:type="dxa"/>
          </w:tcPr>
          <w:p w14:paraId="3838BB53" w14:textId="77777777" w:rsidR="00AB3092" w:rsidRDefault="00AB3092" w:rsidP="00CE09CF">
            <w:pPr>
              <w:jc w:val="both"/>
            </w:pPr>
          </w:p>
        </w:tc>
        <w:tc>
          <w:tcPr>
            <w:tcW w:w="9540" w:type="dxa"/>
          </w:tcPr>
          <w:p w14:paraId="73774294" w14:textId="6FFD43A2" w:rsidR="00AB3092" w:rsidRPr="00CC4987" w:rsidRDefault="00AB3092" w:rsidP="00CE09CF">
            <w:pPr>
              <w:jc w:val="both"/>
              <w:rPr>
                <w:sz w:val="22"/>
              </w:rPr>
            </w:pPr>
            <w:r w:rsidRPr="00CC4987">
              <w:rPr>
                <w:sz w:val="22"/>
              </w:rPr>
              <w:t xml:space="preserve">Bob Duff, Maj </w:t>
            </w:r>
            <w:proofErr w:type="spellStart"/>
            <w:r w:rsidRPr="00CC4987">
              <w:rPr>
                <w:sz w:val="22"/>
              </w:rPr>
              <w:t>Ldr</w:t>
            </w:r>
            <w:proofErr w:type="spellEnd"/>
            <w:r w:rsidRPr="00CC4987">
              <w:rPr>
                <w:sz w:val="22"/>
              </w:rPr>
              <w:t>, State Senate</w:t>
            </w:r>
            <w:r w:rsidR="000270C7" w:rsidRPr="00CC4987">
              <w:rPr>
                <w:sz w:val="22"/>
              </w:rPr>
              <w:t>, 300 Capitol Ave, Room 3300, Hartford, CT 06106-1591</w:t>
            </w:r>
          </w:p>
        </w:tc>
      </w:tr>
      <w:tr w:rsidR="00AB3092" w14:paraId="78508B13" w14:textId="77777777" w:rsidTr="00CC4987">
        <w:tc>
          <w:tcPr>
            <w:tcW w:w="265" w:type="dxa"/>
          </w:tcPr>
          <w:p w14:paraId="223AC476" w14:textId="77777777" w:rsidR="00AB3092" w:rsidRDefault="00AB3092" w:rsidP="00CE09CF">
            <w:pPr>
              <w:jc w:val="both"/>
            </w:pPr>
          </w:p>
        </w:tc>
        <w:tc>
          <w:tcPr>
            <w:tcW w:w="9540" w:type="dxa"/>
          </w:tcPr>
          <w:p w14:paraId="438FA242" w14:textId="73604D75" w:rsidR="00AB3092" w:rsidRPr="00CC4987" w:rsidRDefault="00AB3092" w:rsidP="00CE09CF">
            <w:pPr>
              <w:jc w:val="both"/>
              <w:rPr>
                <w:sz w:val="22"/>
              </w:rPr>
            </w:pPr>
            <w:r w:rsidRPr="00CC4987">
              <w:rPr>
                <w:sz w:val="22"/>
              </w:rPr>
              <w:t xml:space="preserve">Kevin Kelly, Min </w:t>
            </w:r>
            <w:proofErr w:type="spellStart"/>
            <w:r w:rsidRPr="00CC4987">
              <w:rPr>
                <w:sz w:val="22"/>
              </w:rPr>
              <w:t>Ldr</w:t>
            </w:r>
            <w:proofErr w:type="spellEnd"/>
            <w:r w:rsidRPr="00CC4987">
              <w:rPr>
                <w:sz w:val="22"/>
              </w:rPr>
              <w:t>, State Senate</w:t>
            </w:r>
            <w:r w:rsidR="000270C7" w:rsidRPr="00CC4987">
              <w:rPr>
                <w:sz w:val="22"/>
              </w:rPr>
              <w:t>, Capitol Ave, Room 2803, Hartford, CT 06106-1591</w:t>
            </w:r>
            <w:r w:rsidRPr="00CC4987">
              <w:rPr>
                <w:sz w:val="22"/>
              </w:rPr>
              <w:t xml:space="preserve">      </w:t>
            </w:r>
          </w:p>
        </w:tc>
      </w:tr>
      <w:tr w:rsidR="00AB3092" w14:paraId="62F13836" w14:textId="77777777" w:rsidTr="00CC4987">
        <w:tc>
          <w:tcPr>
            <w:tcW w:w="265" w:type="dxa"/>
          </w:tcPr>
          <w:p w14:paraId="44F45495" w14:textId="77777777" w:rsidR="00AB3092" w:rsidRDefault="00AB3092" w:rsidP="00CE09CF">
            <w:pPr>
              <w:jc w:val="both"/>
            </w:pPr>
          </w:p>
        </w:tc>
        <w:tc>
          <w:tcPr>
            <w:tcW w:w="9540" w:type="dxa"/>
          </w:tcPr>
          <w:p w14:paraId="6C5DBB8E" w14:textId="2644A13F" w:rsidR="00AB3092" w:rsidRPr="00CC4987" w:rsidRDefault="00AB3092" w:rsidP="00CE09CF">
            <w:pPr>
              <w:jc w:val="both"/>
              <w:rPr>
                <w:sz w:val="22"/>
              </w:rPr>
            </w:pPr>
            <w:r w:rsidRPr="00CC4987">
              <w:rPr>
                <w:sz w:val="22"/>
              </w:rPr>
              <w:t>Martin Looney, Pres</w:t>
            </w:r>
            <w:r w:rsidR="001B05E7" w:rsidRPr="00CC4987">
              <w:rPr>
                <w:sz w:val="22"/>
              </w:rPr>
              <w:t>.</w:t>
            </w:r>
            <w:r w:rsidRPr="00CC4987">
              <w:rPr>
                <w:sz w:val="22"/>
              </w:rPr>
              <w:t xml:space="preserve"> Pro Temp, </w:t>
            </w:r>
            <w:r w:rsidR="001B05E7" w:rsidRPr="00CC4987">
              <w:rPr>
                <w:sz w:val="22"/>
              </w:rPr>
              <w:t>Stat</w:t>
            </w:r>
            <w:r w:rsidRPr="00CC4987">
              <w:rPr>
                <w:sz w:val="22"/>
              </w:rPr>
              <w:t>e Senate</w:t>
            </w:r>
            <w:r w:rsidR="000270C7" w:rsidRPr="00CC4987">
              <w:rPr>
                <w:sz w:val="22"/>
              </w:rPr>
              <w:t>, 300 Capitol Ave, Room 3300, Hartford, CT 06106-1591</w:t>
            </w:r>
          </w:p>
        </w:tc>
      </w:tr>
      <w:tr w:rsidR="00AB3092" w14:paraId="7365E52D" w14:textId="77777777" w:rsidTr="00CC4987">
        <w:tc>
          <w:tcPr>
            <w:tcW w:w="265" w:type="dxa"/>
          </w:tcPr>
          <w:p w14:paraId="5B0652BF" w14:textId="77777777" w:rsidR="00AB3092" w:rsidRDefault="00AB3092" w:rsidP="00CE09CF">
            <w:pPr>
              <w:jc w:val="both"/>
            </w:pPr>
          </w:p>
        </w:tc>
        <w:tc>
          <w:tcPr>
            <w:tcW w:w="9540" w:type="dxa"/>
          </w:tcPr>
          <w:p w14:paraId="1CA14F24" w14:textId="77777777" w:rsidR="00AB3092" w:rsidRPr="00CC4987" w:rsidRDefault="00AB3092" w:rsidP="00CE09CF">
            <w:pPr>
              <w:jc w:val="both"/>
              <w:rPr>
                <w:sz w:val="22"/>
              </w:rPr>
            </w:pPr>
            <w:r w:rsidRPr="00CC4987">
              <w:rPr>
                <w:sz w:val="22"/>
              </w:rPr>
              <w:t>Media and other interested parties</w:t>
            </w:r>
          </w:p>
        </w:tc>
      </w:tr>
    </w:tbl>
    <w:p w14:paraId="070D8173" w14:textId="77777777" w:rsidR="00AB3092" w:rsidRDefault="00AB3092" w:rsidP="004D6544">
      <w:pPr>
        <w:spacing w:after="0" w:line="240" w:lineRule="auto"/>
        <w:jc w:val="both"/>
        <w:rPr>
          <w:szCs w:val="24"/>
        </w:rPr>
      </w:pPr>
    </w:p>
    <w:p w14:paraId="63CBF574" w14:textId="77777777" w:rsidR="004D6544" w:rsidRPr="00592DD2" w:rsidRDefault="004D6544" w:rsidP="004D6544">
      <w:pPr>
        <w:spacing w:after="0" w:line="240" w:lineRule="auto"/>
        <w:jc w:val="both"/>
        <w:rPr>
          <w:b/>
          <w:bCs/>
          <w:szCs w:val="24"/>
        </w:rPr>
      </w:pPr>
      <w:r w:rsidRPr="00592DD2">
        <w:rPr>
          <w:b/>
          <w:bCs/>
          <w:szCs w:val="24"/>
        </w:rPr>
        <w:t>Certificate of Service:</w:t>
      </w:r>
    </w:p>
    <w:p w14:paraId="22945555" w14:textId="77777777" w:rsidR="004D6544" w:rsidRPr="00592DD2" w:rsidRDefault="004D6544" w:rsidP="004D6544">
      <w:pPr>
        <w:spacing w:after="0" w:line="240" w:lineRule="auto"/>
        <w:jc w:val="both"/>
        <w:rPr>
          <w:szCs w:val="24"/>
        </w:rPr>
      </w:pPr>
    </w:p>
    <w:p w14:paraId="2F9A70D3" w14:textId="1D76C365" w:rsidR="004D6544" w:rsidRPr="00592DD2" w:rsidRDefault="004D6544" w:rsidP="004D6544">
      <w:pPr>
        <w:pStyle w:val="BodyText"/>
        <w:spacing w:after="0" w:line="240" w:lineRule="auto"/>
        <w:rPr>
          <w:szCs w:val="24"/>
        </w:rPr>
      </w:pPr>
      <w:r w:rsidRPr="00592DD2">
        <w:rPr>
          <w:szCs w:val="24"/>
        </w:rPr>
        <w:lastRenderedPageBreak/>
        <w:t xml:space="preserve">I certify that a true and correct copy of the foregoing Affidavit was sent via </w:t>
      </w:r>
      <w:r w:rsidR="00ED3A27">
        <w:rPr>
          <w:szCs w:val="24"/>
        </w:rPr>
        <w:t xml:space="preserve">certified or </w:t>
      </w:r>
      <w:r w:rsidRPr="00592DD2">
        <w:rPr>
          <w:szCs w:val="24"/>
        </w:rPr>
        <w:t xml:space="preserve">registered mail on </w:t>
      </w:r>
      <w:r w:rsidRPr="00AB3092">
        <w:rPr>
          <w:szCs w:val="24"/>
        </w:rPr>
        <w:t>[date],</w:t>
      </w:r>
      <w:r w:rsidRPr="00592DD2">
        <w:rPr>
          <w:szCs w:val="24"/>
        </w:rPr>
        <w:t xml:space="preserve"> to </w:t>
      </w:r>
      <w:r w:rsidR="00185E9B">
        <w:rPr>
          <w:szCs w:val="24"/>
        </w:rPr>
        <w:t>Rick Lopes</w:t>
      </w:r>
      <w:r w:rsidRPr="00592DD2">
        <w:rPr>
          <w:szCs w:val="24"/>
        </w:rPr>
        <w:t xml:space="preserve">, </w:t>
      </w:r>
      <w:r w:rsidR="008665B2">
        <w:rPr>
          <w:szCs w:val="24"/>
        </w:rPr>
        <w:t>Vice C</w:t>
      </w:r>
      <w:r w:rsidRPr="00592DD2">
        <w:rPr>
          <w:szCs w:val="24"/>
        </w:rPr>
        <w:t>hair, Joint Committee on En</w:t>
      </w:r>
      <w:r w:rsidR="00D269C4" w:rsidRPr="00592DD2">
        <w:rPr>
          <w:szCs w:val="24"/>
        </w:rPr>
        <w:t>vironment</w:t>
      </w:r>
      <w:r w:rsidRPr="00592DD2">
        <w:rPr>
          <w:szCs w:val="24"/>
        </w:rPr>
        <w:t xml:space="preserve">, </w:t>
      </w:r>
      <w:r w:rsidR="00CA26F3" w:rsidRPr="00592DD2">
        <w:rPr>
          <w:szCs w:val="24"/>
        </w:rPr>
        <w:t xml:space="preserve">Connecticut General Assembly, </w:t>
      </w:r>
      <w:r w:rsidRPr="00592DD2">
        <w:rPr>
          <w:szCs w:val="24"/>
        </w:rPr>
        <w:t>at the following address:</w:t>
      </w:r>
    </w:p>
    <w:p w14:paraId="52E72B6A" w14:textId="77777777" w:rsidR="004D6544" w:rsidRPr="00592DD2" w:rsidRDefault="004D6544" w:rsidP="004D6544">
      <w:pPr>
        <w:spacing w:after="0" w:line="240" w:lineRule="auto"/>
        <w:jc w:val="both"/>
        <w:rPr>
          <w:szCs w:val="24"/>
        </w:rPr>
      </w:pPr>
    </w:p>
    <w:p w14:paraId="3C9C8468" w14:textId="24C7366F" w:rsidR="004D6544" w:rsidRPr="00592DD2" w:rsidRDefault="00185E9B" w:rsidP="004D6544">
      <w:pPr>
        <w:pStyle w:val="BodyText"/>
        <w:spacing w:after="0" w:line="240" w:lineRule="auto"/>
        <w:rPr>
          <w:szCs w:val="24"/>
        </w:rPr>
      </w:pPr>
      <w:r>
        <w:rPr>
          <w:szCs w:val="24"/>
        </w:rPr>
        <w:t xml:space="preserve">Rick Lopes  </w:t>
      </w:r>
    </w:p>
    <w:p w14:paraId="7138A3B4" w14:textId="77777777" w:rsidR="00BC3BA3" w:rsidRPr="00592DD2" w:rsidRDefault="00BC3BA3" w:rsidP="00BC3BA3">
      <w:pPr>
        <w:pStyle w:val="BodyText"/>
        <w:spacing w:after="0" w:line="240" w:lineRule="auto"/>
        <w:rPr>
          <w:szCs w:val="24"/>
        </w:rPr>
      </w:pPr>
      <w:r w:rsidRPr="00592DD2">
        <w:rPr>
          <w:szCs w:val="24"/>
        </w:rPr>
        <w:t>Legislative Office Building</w:t>
      </w:r>
    </w:p>
    <w:p w14:paraId="5B331AC4" w14:textId="77777777" w:rsidR="00185E9B" w:rsidRPr="00592DD2" w:rsidRDefault="00185E9B" w:rsidP="00185E9B">
      <w:pPr>
        <w:pStyle w:val="BodyText"/>
        <w:spacing w:after="0" w:line="240" w:lineRule="auto"/>
        <w:rPr>
          <w:szCs w:val="24"/>
        </w:rPr>
      </w:pPr>
      <w:r>
        <w:rPr>
          <w:szCs w:val="24"/>
        </w:rPr>
        <w:t>Room 3200</w:t>
      </w:r>
    </w:p>
    <w:p w14:paraId="4B0E962B" w14:textId="77777777" w:rsidR="004D6544" w:rsidRPr="00592DD2" w:rsidRDefault="004D6544" w:rsidP="004D6544">
      <w:pPr>
        <w:pStyle w:val="BodyText"/>
        <w:spacing w:after="0" w:line="240" w:lineRule="auto"/>
        <w:rPr>
          <w:szCs w:val="24"/>
        </w:rPr>
      </w:pPr>
      <w:r w:rsidRPr="00592DD2">
        <w:rPr>
          <w:szCs w:val="24"/>
        </w:rPr>
        <w:t>300 Capitol Avenue</w:t>
      </w:r>
    </w:p>
    <w:p w14:paraId="09A3D77A" w14:textId="77777777" w:rsidR="004D6544" w:rsidRPr="00592DD2" w:rsidRDefault="004D6544" w:rsidP="004D6544">
      <w:pPr>
        <w:pStyle w:val="BodyText"/>
        <w:spacing w:after="0" w:line="240" w:lineRule="auto"/>
        <w:rPr>
          <w:szCs w:val="24"/>
        </w:rPr>
      </w:pPr>
      <w:r w:rsidRPr="00592DD2">
        <w:rPr>
          <w:szCs w:val="24"/>
        </w:rPr>
        <w:t>Hartford, CT 06106-1591</w:t>
      </w:r>
    </w:p>
    <w:p w14:paraId="6A512B01" w14:textId="77777777" w:rsidR="004D6544" w:rsidRPr="00592DD2" w:rsidRDefault="004D6544" w:rsidP="004D6544">
      <w:pPr>
        <w:spacing w:after="0" w:line="240" w:lineRule="auto"/>
        <w:jc w:val="both"/>
        <w:rPr>
          <w:szCs w:val="24"/>
        </w:rPr>
      </w:pPr>
    </w:p>
    <w:p w14:paraId="46EBA2A6" w14:textId="77777777" w:rsidR="004D6544" w:rsidRPr="00592DD2" w:rsidRDefault="004D6544" w:rsidP="004D6544">
      <w:pPr>
        <w:spacing w:after="0" w:line="240" w:lineRule="auto"/>
        <w:jc w:val="both"/>
        <w:rPr>
          <w:szCs w:val="24"/>
        </w:rPr>
      </w:pPr>
    </w:p>
    <w:p w14:paraId="58CB999D" w14:textId="77777777" w:rsidR="004D6544" w:rsidRPr="00592DD2" w:rsidRDefault="004D6544" w:rsidP="004D6544">
      <w:pPr>
        <w:spacing w:after="0" w:line="240" w:lineRule="auto"/>
        <w:jc w:val="both"/>
        <w:rPr>
          <w:szCs w:val="24"/>
        </w:rPr>
      </w:pPr>
      <w:r w:rsidRPr="00592DD2">
        <w:rPr>
          <w:szCs w:val="24"/>
        </w:rPr>
        <w:t>All Rights Reserved,</w:t>
      </w:r>
    </w:p>
    <w:p w14:paraId="15D0F7AD" w14:textId="77777777" w:rsidR="004D6544" w:rsidRPr="00592DD2" w:rsidRDefault="004D6544" w:rsidP="004D6544">
      <w:pPr>
        <w:spacing w:after="0" w:line="240" w:lineRule="auto"/>
        <w:jc w:val="both"/>
        <w:rPr>
          <w:szCs w:val="24"/>
        </w:rPr>
      </w:pPr>
    </w:p>
    <w:p w14:paraId="0CBA60F2" w14:textId="77777777" w:rsidR="004D6544" w:rsidRPr="00592DD2" w:rsidRDefault="004D6544" w:rsidP="004D6544">
      <w:pPr>
        <w:spacing w:after="0" w:line="240" w:lineRule="auto"/>
        <w:jc w:val="both"/>
        <w:rPr>
          <w:szCs w:val="24"/>
        </w:rPr>
      </w:pPr>
    </w:p>
    <w:p w14:paraId="6525E71F" w14:textId="77777777" w:rsidR="004D6544" w:rsidRPr="00592DD2" w:rsidRDefault="004D6544" w:rsidP="004D6544">
      <w:pPr>
        <w:spacing w:after="0" w:line="240" w:lineRule="auto"/>
        <w:jc w:val="both"/>
        <w:rPr>
          <w:szCs w:val="24"/>
        </w:rPr>
      </w:pPr>
    </w:p>
    <w:p w14:paraId="7A208DD7" w14:textId="77777777" w:rsidR="004D6544" w:rsidRPr="00592DD2" w:rsidRDefault="004D6544" w:rsidP="004D6544">
      <w:pPr>
        <w:spacing w:after="0" w:line="240" w:lineRule="auto"/>
        <w:jc w:val="both"/>
        <w:rPr>
          <w:szCs w:val="24"/>
        </w:rPr>
      </w:pPr>
      <w:r w:rsidRPr="00592DD2">
        <w:rPr>
          <w:szCs w:val="24"/>
        </w:rPr>
        <w:t>_______________________________</w:t>
      </w:r>
    </w:p>
    <w:p w14:paraId="4DEE5B6E" w14:textId="57E5519E" w:rsidR="004D6544" w:rsidRPr="00592DD2" w:rsidRDefault="00AB3092" w:rsidP="004D6544">
      <w:pPr>
        <w:spacing w:after="0" w:line="240" w:lineRule="auto"/>
        <w:jc w:val="both"/>
        <w:rPr>
          <w:szCs w:val="24"/>
        </w:rPr>
      </w:pPr>
      <w:r w:rsidRPr="00AB3092">
        <w:rPr>
          <w:szCs w:val="24"/>
        </w:rPr>
        <w:t>[affiant name]</w:t>
      </w:r>
      <w:r w:rsidR="004D6544" w:rsidRPr="00592DD2">
        <w:rPr>
          <w:szCs w:val="24"/>
        </w:rPr>
        <w:t>, Affiant</w:t>
      </w:r>
    </w:p>
    <w:p w14:paraId="0C6618F5" w14:textId="77777777" w:rsidR="00AC493B" w:rsidRDefault="00AC493B" w:rsidP="00AC493B">
      <w:pPr>
        <w:spacing w:after="0" w:line="240" w:lineRule="auto"/>
      </w:pPr>
      <w:r>
        <w:t>[Affiant address]</w:t>
      </w:r>
    </w:p>
    <w:p w14:paraId="494563AE" w14:textId="77777777" w:rsidR="004D6544" w:rsidRPr="00592DD2" w:rsidRDefault="004D6544" w:rsidP="00106363">
      <w:pPr>
        <w:spacing w:after="0" w:line="240" w:lineRule="auto"/>
        <w:rPr>
          <w:szCs w:val="24"/>
        </w:rPr>
      </w:pPr>
    </w:p>
    <w:sectPr w:rsidR="004D6544" w:rsidRPr="00592DD2" w:rsidSect="00BC3BA3">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0B35" w14:textId="77777777" w:rsidR="000A2BDB" w:rsidRDefault="000A2BDB" w:rsidP="00106363">
      <w:pPr>
        <w:spacing w:after="0" w:line="240" w:lineRule="auto"/>
      </w:pPr>
      <w:r>
        <w:separator/>
      </w:r>
    </w:p>
  </w:endnote>
  <w:endnote w:type="continuationSeparator" w:id="0">
    <w:p w14:paraId="61B97B94" w14:textId="77777777" w:rsidR="000A2BDB" w:rsidRDefault="000A2BDB" w:rsidP="0010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5B35" w14:textId="77777777" w:rsidR="007E0A6A" w:rsidRDefault="00000000" w:rsidP="007E0A6A">
    <w:pPr>
      <w:pStyle w:val="Footer"/>
      <w:jc w:val="center"/>
    </w:pPr>
    <w:r>
      <w:t xml:space="preserve">p.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3FAD" w14:textId="77777777" w:rsidR="000A2BDB" w:rsidRDefault="000A2BDB" w:rsidP="00106363">
      <w:pPr>
        <w:spacing w:after="0" w:line="240" w:lineRule="auto"/>
      </w:pPr>
      <w:r>
        <w:separator/>
      </w:r>
    </w:p>
  </w:footnote>
  <w:footnote w:type="continuationSeparator" w:id="0">
    <w:p w14:paraId="55B40158" w14:textId="77777777" w:rsidR="000A2BDB" w:rsidRDefault="000A2BDB" w:rsidP="0010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2AB378"/>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10E9D02"/>
    <w:lvl w:ilvl="0">
      <w:start w:val="1"/>
      <w:numFmt w:val="decimal"/>
      <w:pStyle w:val="ListNumber"/>
      <w:lvlText w:val="%1."/>
      <w:lvlJc w:val="left"/>
      <w:pPr>
        <w:tabs>
          <w:tab w:val="num" w:pos="360"/>
        </w:tabs>
        <w:ind w:left="360" w:hanging="360"/>
      </w:pPr>
    </w:lvl>
  </w:abstractNum>
  <w:abstractNum w:abstractNumId="2" w15:restartNumberingAfterBreak="0">
    <w:nsid w:val="3D367920"/>
    <w:multiLevelType w:val="hybridMultilevel"/>
    <w:tmpl w:val="10C824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8478632">
    <w:abstractNumId w:val="2"/>
  </w:num>
  <w:num w:numId="2" w16cid:durableId="917902158">
    <w:abstractNumId w:val="1"/>
  </w:num>
  <w:num w:numId="3" w16cid:durableId="4496694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Pagination" w:val="True"/>
    <w:docVar w:name="varZoom" w:val="120"/>
  </w:docVars>
  <w:rsids>
    <w:rsidRoot w:val="00106363"/>
    <w:rsid w:val="00000304"/>
    <w:rsid w:val="00003F83"/>
    <w:rsid w:val="00011554"/>
    <w:rsid w:val="00020A3D"/>
    <w:rsid w:val="000270C7"/>
    <w:rsid w:val="00034945"/>
    <w:rsid w:val="00050D8C"/>
    <w:rsid w:val="00077FC8"/>
    <w:rsid w:val="000A2BDB"/>
    <w:rsid w:val="000C4A75"/>
    <w:rsid w:val="00106363"/>
    <w:rsid w:val="00185E9B"/>
    <w:rsid w:val="001B05E7"/>
    <w:rsid w:val="001E0C2D"/>
    <w:rsid w:val="00211360"/>
    <w:rsid w:val="00224C93"/>
    <w:rsid w:val="00260579"/>
    <w:rsid w:val="002A10EA"/>
    <w:rsid w:val="002E5860"/>
    <w:rsid w:val="00302766"/>
    <w:rsid w:val="00307C0A"/>
    <w:rsid w:val="003543DC"/>
    <w:rsid w:val="0036519F"/>
    <w:rsid w:val="00395F30"/>
    <w:rsid w:val="00427746"/>
    <w:rsid w:val="00446229"/>
    <w:rsid w:val="00450922"/>
    <w:rsid w:val="00477512"/>
    <w:rsid w:val="00482947"/>
    <w:rsid w:val="004B22A8"/>
    <w:rsid w:val="004D243B"/>
    <w:rsid w:val="004D6544"/>
    <w:rsid w:val="004E2ECC"/>
    <w:rsid w:val="00511F09"/>
    <w:rsid w:val="0056298C"/>
    <w:rsid w:val="00576D97"/>
    <w:rsid w:val="00580F8D"/>
    <w:rsid w:val="00592DD2"/>
    <w:rsid w:val="00597470"/>
    <w:rsid w:val="005B2920"/>
    <w:rsid w:val="00604C00"/>
    <w:rsid w:val="00646BE1"/>
    <w:rsid w:val="00647F02"/>
    <w:rsid w:val="00672522"/>
    <w:rsid w:val="00672A76"/>
    <w:rsid w:val="006800B5"/>
    <w:rsid w:val="006A7B34"/>
    <w:rsid w:val="006E37C8"/>
    <w:rsid w:val="006F3EAC"/>
    <w:rsid w:val="00772140"/>
    <w:rsid w:val="00781776"/>
    <w:rsid w:val="007913E0"/>
    <w:rsid w:val="007B02DB"/>
    <w:rsid w:val="007F0CF3"/>
    <w:rsid w:val="008341B8"/>
    <w:rsid w:val="00855376"/>
    <w:rsid w:val="008665B2"/>
    <w:rsid w:val="0087759D"/>
    <w:rsid w:val="00883F26"/>
    <w:rsid w:val="008D3D0D"/>
    <w:rsid w:val="0092197F"/>
    <w:rsid w:val="0098496C"/>
    <w:rsid w:val="00986506"/>
    <w:rsid w:val="00992920"/>
    <w:rsid w:val="009B3198"/>
    <w:rsid w:val="009D0C33"/>
    <w:rsid w:val="00A22D7E"/>
    <w:rsid w:val="00A35216"/>
    <w:rsid w:val="00A37788"/>
    <w:rsid w:val="00A401E7"/>
    <w:rsid w:val="00A53921"/>
    <w:rsid w:val="00A637D1"/>
    <w:rsid w:val="00A719FB"/>
    <w:rsid w:val="00AA7BBD"/>
    <w:rsid w:val="00AB1574"/>
    <w:rsid w:val="00AB3092"/>
    <w:rsid w:val="00AC0D38"/>
    <w:rsid w:val="00AC493B"/>
    <w:rsid w:val="00AD1BB0"/>
    <w:rsid w:val="00AF715D"/>
    <w:rsid w:val="00B24DFF"/>
    <w:rsid w:val="00B53E6D"/>
    <w:rsid w:val="00B60C81"/>
    <w:rsid w:val="00B62982"/>
    <w:rsid w:val="00B82793"/>
    <w:rsid w:val="00B8790E"/>
    <w:rsid w:val="00BC3638"/>
    <w:rsid w:val="00BC3BA3"/>
    <w:rsid w:val="00C43534"/>
    <w:rsid w:val="00C50118"/>
    <w:rsid w:val="00C775A3"/>
    <w:rsid w:val="00C8383F"/>
    <w:rsid w:val="00CA26F3"/>
    <w:rsid w:val="00CC4987"/>
    <w:rsid w:val="00CE215A"/>
    <w:rsid w:val="00CE5F62"/>
    <w:rsid w:val="00D11EDA"/>
    <w:rsid w:val="00D26512"/>
    <w:rsid w:val="00D269C4"/>
    <w:rsid w:val="00D27D49"/>
    <w:rsid w:val="00D3151A"/>
    <w:rsid w:val="00D32629"/>
    <w:rsid w:val="00D62163"/>
    <w:rsid w:val="00DA3481"/>
    <w:rsid w:val="00E120D1"/>
    <w:rsid w:val="00E120F7"/>
    <w:rsid w:val="00E25776"/>
    <w:rsid w:val="00E26A0E"/>
    <w:rsid w:val="00E772ED"/>
    <w:rsid w:val="00EA557D"/>
    <w:rsid w:val="00EC3014"/>
    <w:rsid w:val="00ED3A27"/>
    <w:rsid w:val="00EF0FDE"/>
    <w:rsid w:val="00F06074"/>
    <w:rsid w:val="00F66191"/>
    <w:rsid w:val="00F847FF"/>
    <w:rsid w:val="00F92B50"/>
    <w:rsid w:val="00F95C51"/>
    <w:rsid w:val="00FC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6DE0"/>
  <w15:chartTrackingRefBased/>
  <w15:docId w15:val="{52C1368F-0920-4BDB-9DD6-723EF63A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sz w:val="24"/>
      <w14:ligatures w14:val="none"/>
    </w:rPr>
  </w:style>
  <w:style w:type="paragraph" w:styleId="Heading1">
    <w:name w:val="heading 1"/>
    <w:basedOn w:val="Normal"/>
    <w:next w:val="Normal"/>
    <w:link w:val="Heading1Char"/>
    <w:uiPriority w:val="9"/>
    <w:unhideWhenUsed/>
    <w:qFormat/>
    <w:rsid w:val="00106363"/>
    <w:pPr>
      <w:keepNext/>
      <w:keepLines/>
      <w:spacing w:before="360" w:after="240" w:line="240" w:lineRule="auto"/>
      <w:outlineLvl w:val="0"/>
    </w:pPr>
    <w:rPr>
      <w:rFonts w:eastAsiaTheme="majorEastAsia"/>
      <w:b/>
      <w:color w:val="000000"/>
      <w:sz w:val="28"/>
      <w:szCs w:val="32"/>
    </w:rPr>
  </w:style>
  <w:style w:type="paragraph" w:styleId="Heading2">
    <w:name w:val="heading 2"/>
    <w:basedOn w:val="Normal"/>
    <w:next w:val="Normal"/>
    <w:link w:val="Heading2Char"/>
    <w:uiPriority w:val="9"/>
    <w:semiHidden/>
    <w:unhideWhenUsed/>
    <w:qFormat/>
    <w:rsid w:val="00106363"/>
    <w:pPr>
      <w:keepNext/>
      <w:keepLines/>
      <w:spacing w:before="280" w:after="240" w:line="240" w:lineRule="auto"/>
      <w:outlineLvl w:val="1"/>
    </w:pPr>
    <w:rPr>
      <w:rFonts w:eastAsiaTheme="majorEastAsia"/>
      <w:b/>
      <w:color w:val="000000"/>
      <w:sz w:val="26"/>
      <w:szCs w:val="26"/>
    </w:rPr>
  </w:style>
  <w:style w:type="paragraph" w:styleId="Heading3">
    <w:name w:val="heading 3"/>
    <w:basedOn w:val="Normal"/>
    <w:next w:val="Normal"/>
    <w:link w:val="Heading3Char"/>
    <w:uiPriority w:val="9"/>
    <w:semiHidden/>
    <w:unhideWhenUsed/>
    <w:qFormat/>
    <w:rsid w:val="00106363"/>
    <w:pPr>
      <w:keepNext/>
      <w:keepLines/>
      <w:spacing w:before="260" w:after="220" w:line="240" w:lineRule="auto"/>
      <w:outlineLvl w:val="2"/>
    </w:pPr>
    <w:rPr>
      <w:rFonts w:eastAsiaTheme="majorEastAsia"/>
      <w:b/>
      <w:color w:val="000000"/>
      <w:szCs w:val="24"/>
    </w:rPr>
  </w:style>
  <w:style w:type="paragraph" w:styleId="Heading4">
    <w:name w:val="heading 4"/>
    <w:basedOn w:val="Normal"/>
    <w:next w:val="Normal"/>
    <w:link w:val="Heading4Char"/>
    <w:uiPriority w:val="9"/>
    <w:semiHidden/>
    <w:unhideWhenUsed/>
    <w:qFormat/>
    <w:rsid w:val="00106363"/>
    <w:pPr>
      <w:keepNext/>
      <w:keepLines/>
      <w:spacing w:before="240" w:after="200" w:line="240" w:lineRule="auto"/>
      <w:outlineLvl w:val="3"/>
    </w:pPr>
    <w:rPr>
      <w:rFonts w:eastAsiaTheme="majorEastAsia"/>
      <w:b/>
      <w:i/>
      <w:iCs/>
      <w:color w:val="000000"/>
      <w:sz w:val="22"/>
    </w:rPr>
  </w:style>
  <w:style w:type="paragraph" w:styleId="Heading5">
    <w:name w:val="heading 5"/>
    <w:basedOn w:val="Normal"/>
    <w:next w:val="Normal"/>
    <w:link w:val="Heading5Char"/>
    <w:uiPriority w:val="9"/>
    <w:semiHidden/>
    <w:unhideWhenUsed/>
    <w:qFormat/>
    <w:rsid w:val="00106363"/>
    <w:pPr>
      <w:keepNext/>
      <w:keepLines/>
      <w:spacing w:before="220" w:after="180" w:line="240" w:lineRule="auto"/>
      <w:outlineLvl w:val="4"/>
    </w:pPr>
    <w:rPr>
      <w:rFonts w:eastAsiaTheme="majorEastAsia"/>
      <w:b/>
      <w:i/>
      <w:color w:val="000000"/>
      <w:sz w:val="22"/>
    </w:rPr>
  </w:style>
  <w:style w:type="paragraph" w:styleId="Heading6">
    <w:name w:val="heading 6"/>
    <w:basedOn w:val="Normal"/>
    <w:next w:val="Normal"/>
    <w:link w:val="Heading6Char"/>
    <w:uiPriority w:val="9"/>
    <w:semiHidden/>
    <w:unhideWhenUsed/>
    <w:qFormat/>
    <w:rsid w:val="00106363"/>
    <w:pPr>
      <w:keepNext/>
      <w:keepLines/>
      <w:spacing w:before="200" w:line="240" w:lineRule="auto"/>
      <w:outlineLvl w:val="5"/>
    </w:pPr>
    <w:rPr>
      <w:rFonts w:eastAsiaTheme="majorEastAsia"/>
      <w:b/>
      <w:i/>
      <w:color w:val="000000"/>
      <w:sz w:val="20"/>
    </w:rPr>
  </w:style>
  <w:style w:type="paragraph" w:styleId="Heading7">
    <w:name w:val="heading 7"/>
    <w:basedOn w:val="Normal"/>
    <w:next w:val="Normal"/>
    <w:link w:val="Heading7Char"/>
    <w:uiPriority w:val="9"/>
    <w:semiHidden/>
    <w:unhideWhenUsed/>
    <w:qFormat/>
    <w:rsid w:val="00106363"/>
    <w:pPr>
      <w:keepNext/>
      <w:keepLines/>
      <w:spacing w:before="180" w:after="140" w:line="240" w:lineRule="auto"/>
      <w:outlineLvl w:val="6"/>
    </w:pPr>
    <w:rPr>
      <w:rFonts w:eastAsiaTheme="majorEastAsia"/>
      <w:b/>
      <w:i/>
      <w:iCs/>
      <w:color w:val="000000"/>
      <w:sz w:val="18"/>
    </w:rPr>
  </w:style>
  <w:style w:type="paragraph" w:styleId="Heading8">
    <w:name w:val="heading 8"/>
    <w:basedOn w:val="Normal"/>
    <w:next w:val="Normal"/>
    <w:link w:val="Heading8Char"/>
    <w:uiPriority w:val="9"/>
    <w:semiHidden/>
    <w:unhideWhenUsed/>
    <w:qFormat/>
    <w:rsid w:val="00106363"/>
    <w:pPr>
      <w:keepNext/>
      <w:keepLines/>
      <w:spacing w:before="160" w:after="120" w:line="240" w:lineRule="auto"/>
      <w:outlineLvl w:val="7"/>
    </w:pPr>
    <w:rPr>
      <w:rFonts w:eastAsiaTheme="majorEastAsia"/>
      <w:b/>
      <w:i/>
      <w:color w:val="000000"/>
      <w:sz w:val="18"/>
      <w:szCs w:val="21"/>
    </w:rPr>
  </w:style>
  <w:style w:type="paragraph" w:styleId="Heading9">
    <w:name w:val="heading 9"/>
    <w:basedOn w:val="Normal"/>
    <w:next w:val="Normal"/>
    <w:link w:val="Heading9Char"/>
    <w:uiPriority w:val="9"/>
    <w:semiHidden/>
    <w:unhideWhenUsed/>
    <w:qFormat/>
    <w:rsid w:val="00106363"/>
    <w:pPr>
      <w:keepNext/>
      <w:keepLines/>
      <w:spacing w:before="140" w:after="100" w:line="240" w:lineRule="auto"/>
      <w:outlineLvl w:val="8"/>
    </w:pPr>
    <w:rPr>
      <w:rFonts w:eastAsiaTheme="majorEastAsia"/>
      <w:b/>
      <w:i/>
      <w:iCs/>
      <w:color w:val="00000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63"/>
    <w:rPr>
      <w:rFonts w:ascii="Times New Roman" w:hAnsi="Times New Roman" w:cs="Times New Roman"/>
      <w:kern w:val="0"/>
      <w:sz w:val="24"/>
      <w14:ligatures w14:val="none"/>
    </w:rPr>
  </w:style>
  <w:style w:type="paragraph" w:styleId="Footer">
    <w:name w:val="footer"/>
    <w:basedOn w:val="Normal"/>
    <w:link w:val="FooterChar"/>
    <w:uiPriority w:val="99"/>
    <w:unhideWhenUsed/>
    <w:rsid w:val="00106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63"/>
    <w:rPr>
      <w:rFonts w:ascii="Times New Roman" w:hAnsi="Times New Roman" w:cs="Times New Roman"/>
      <w:kern w:val="0"/>
      <w:sz w:val="24"/>
      <w14:ligatures w14:val="none"/>
    </w:rPr>
  </w:style>
  <w:style w:type="character" w:customStyle="1" w:styleId="Heading1Char">
    <w:name w:val="Heading 1 Char"/>
    <w:basedOn w:val="DefaultParagraphFont"/>
    <w:link w:val="Heading1"/>
    <w:uiPriority w:val="9"/>
    <w:rsid w:val="00106363"/>
    <w:rPr>
      <w:rFonts w:ascii="Times New Roman" w:eastAsiaTheme="majorEastAsia" w:hAnsi="Times New Roman" w:cs="Times New Roman"/>
      <w:b/>
      <w:color w:val="000000"/>
      <w:kern w:val="0"/>
      <w:sz w:val="28"/>
      <w:szCs w:val="32"/>
      <w14:ligatures w14:val="none"/>
    </w:rPr>
  </w:style>
  <w:style w:type="character" w:customStyle="1" w:styleId="Heading2Char">
    <w:name w:val="Heading 2 Char"/>
    <w:basedOn w:val="DefaultParagraphFont"/>
    <w:link w:val="Heading2"/>
    <w:uiPriority w:val="9"/>
    <w:semiHidden/>
    <w:rsid w:val="00106363"/>
    <w:rPr>
      <w:rFonts w:ascii="Times New Roman" w:eastAsiaTheme="majorEastAsia" w:hAnsi="Times New Roman" w:cs="Times New Roman"/>
      <w:b/>
      <w:color w:val="000000"/>
      <w:kern w:val="0"/>
      <w:sz w:val="26"/>
      <w:szCs w:val="26"/>
      <w14:ligatures w14:val="none"/>
    </w:rPr>
  </w:style>
  <w:style w:type="character" w:customStyle="1" w:styleId="Heading3Char">
    <w:name w:val="Heading 3 Char"/>
    <w:basedOn w:val="DefaultParagraphFont"/>
    <w:link w:val="Heading3"/>
    <w:uiPriority w:val="9"/>
    <w:semiHidden/>
    <w:rsid w:val="00106363"/>
    <w:rPr>
      <w:rFonts w:ascii="Times New Roman" w:eastAsiaTheme="majorEastAsia" w:hAnsi="Times New Roman" w:cs="Times New Roman"/>
      <w:b/>
      <w:color w:val="000000"/>
      <w:kern w:val="0"/>
      <w:sz w:val="24"/>
      <w:szCs w:val="24"/>
      <w14:ligatures w14:val="none"/>
    </w:rPr>
  </w:style>
  <w:style w:type="character" w:customStyle="1" w:styleId="Heading4Char">
    <w:name w:val="Heading 4 Char"/>
    <w:basedOn w:val="DefaultParagraphFont"/>
    <w:link w:val="Heading4"/>
    <w:uiPriority w:val="9"/>
    <w:semiHidden/>
    <w:rsid w:val="00106363"/>
    <w:rPr>
      <w:rFonts w:ascii="Times New Roman" w:eastAsiaTheme="majorEastAsia" w:hAnsi="Times New Roman" w:cs="Times New Roman"/>
      <w:b/>
      <w:i/>
      <w:iCs/>
      <w:color w:val="000000"/>
      <w:kern w:val="0"/>
      <w14:ligatures w14:val="none"/>
    </w:rPr>
  </w:style>
  <w:style w:type="character" w:customStyle="1" w:styleId="Heading5Char">
    <w:name w:val="Heading 5 Char"/>
    <w:basedOn w:val="DefaultParagraphFont"/>
    <w:link w:val="Heading5"/>
    <w:uiPriority w:val="9"/>
    <w:semiHidden/>
    <w:rsid w:val="00106363"/>
    <w:rPr>
      <w:rFonts w:ascii="Times New Roman" w:eastAsiaTheme="majorEastAsia" w:hAnsi="Times New Roman" w:cs="Times New Roman"/>
      <w:b/>
      <w:i/>
      <w:color w:val="000000"/>
      <w:kern w:val="0"/>
      <w14:ligatures w14:val="none"/>
    </w:rPr>
  </w:style>
  <w:style w:type="character" w:customStyle="1" w:styleId="Heading6Char">
    <w:name w:val="Heading 6 Char"/>
    <w:basedOn w:val="DefaultParagraphFont"/>
    <w:link w:val="Heading6"/>
    <w:uiPriority w:val="9"/>
    <w:semiHidden/>
    <w:rsid w:val="00106363"/>
    <w:rPr>
      <w:rFonts w:ascii="Times New Roman" w:eastAsiaTheme="majorEastAsia" w:hAnsi="Times New Roman" w:cs="Times New Roman"/>
      <w:b/>
      <w:i/>
      <w:color w:val="000000"/>
      <w:kern w:val="0"/>
      <w:sz w:val="20"/>
      <w14:ligatures w14:val="none"/>
    </w:rPr>
  </w:style>
  <w:style w:type="character" w:customStyle="1" w:styleId="Heading7Char">
    <w:name w:val="Heading 7 Char"/>
    <w:basedOn w:val="DefaultParagraphFont"/>
    <w:link w:val="Heading7"/>
    <w:uiPriority w:val="9"/>
    <w:semiHidden/>
    <w:rsid w:val="00106363"/>
    <w:rPr>
      <w:rFonts w:ascii="Times New Roman" w:eastAsiaTheme="majorEastAsia" w:hAnsi="Times New Roman" w:cs="Times New Roman"/>
      <w:b/>
      <w:i/>
      <w:iCs/>
      <w:color w:val="000000"/>
      <w:kern w:val="0"/>
      <w:sz w:val="18"/>
      <w14:ligatures w14:val="none"/>
    </w:rPr>
  </w:style>
  <w:style w:type="character" w:customStyle="1" w:styleId="Heading8Char">
    <w:name w:val="Heading 8 Char"/>
    <w:basedOn w:val="DefaultParagraphFont"/>
    <w:link w:val="Heading8"/>
    <w:uiPriority w:val="9"/>
    <w:semiHidden/>
    <w:rsid w:val="00106363"/>
    <w:rPr>
      <w:rFonts w:ascii="Times New Roman" w:eastAsiaTheme="majorEastAsia" w:hAnsi="Times New Roman" w:cs="Times New Roman"/>
      <w:b/>
      <w:i/>
      <w:color w:val="000000"/>
      <w:kern w:val="0"/>
      <w:sz w:val="18"/>
      <w:szCs w:val="21"/>
      <w14:ligatures w14:val="none"/>
    </w:rPr>
  </w:style>
  <w:style w:type="character" w:customStyle="1" w:styleId="Heading9Char">
    <w:name w:val="Heading 9 Char"/>
    <w:basedOn w:val="DefaultParagraphFont"/>
    <w:link w:val="Heading9"/>
    <w:uiPriority w:val="9"/>
    <w:semiHidden/>
    <w:rsid w:val="00106363"/>
    <w:rPr>
      <w:rFonts w:ascii="Times New Roman" w:eastAsiaTheme="majorEastAsia" w:hAnsi="Times New Roman" w:cs="Times New Roman"/>
      <w:b/>
      <w:i/>
      <w:iCs/>
      <w:color w:val="000000"/>
      <w:kern w:val="0"/>
      <w:sz w:val="18"/>
      <w:szCs w:val="21"/>
      <w14:ligatures w14:val="none"/>
    </w:rPr>
  </w:style>
  <w:style w:type="paragraph" w:styleId="BodyText">
    <w:name w:val="Body Text"/>
    <w:basedOn w:val="Normal"/>
    <w:link w:val="BodyTextChar"/>
    <w:uiPriority w:val="99"/>
    <w:unhideWhenUsed/>
    <w:rsid w:val="00106363"/>
    <w:pPr>
      <w:spacing w:after="120"/>
    </w:pPr>
  </w:style>
  <w:style w:type="character" w:customStyle="1" w:styleId="BodyTextChar">
    <w:name w:val="Body Text Char"/>
    <w:basedOn w:val="DefaultParagraphFont"/>
    <w:link w:val="BodyText"/>
    <w:uiPriority w:val="99"/>
    <w:rsid w:val="00106363"/>
    <w:rPr>
      <w:rFonts w:ascii="Times New Roman" w:hAnsi="Times New Roman" w:cs="Times New Roman"/>
      <w:kern w:val="0"/>
      <w:sz w:val="24"/>
      <w14:ligatures w14:val="none"/>
    </w:rPr>
  </w:style>
  <w:style w:type="paragraph" w:styleId="BodyText2">
    <w:name w:val="Body Text 2"/>
    <w:basedOn w:val="Normal"/>
    <w:link w:val="BodyText2Char"/>
    <w:uiPriority w:val="99"/>
    <w:semiHidden/>
    <w:unhideWhenUsed/>
    <w:rsid w:val="00106363"/>
    <w:pPr>
      <w:spacing w:after="0" w:line="240" w:lineRule="auto"/>
    </w:pPr>
  </w:style>
  <w:style w:type="character" w:customStyle="1" w:styleId="BodyText2Char">
    <w:name w:val="Body Text 2 Char"/>
    <w:basedOn w:val="DefaultParagraphFont"/>
    <w:link w:val="BodyText2"/>
    <w:uiPriority w:val="99"/>
    <w:semiHidden/>
    <w:rsid w:val="00106363"/>
    <w:rPr>
      <w:rFonts w:ascii="Times New Roman" w:hAnsi="Times New Roman" w:cs="Times New Roman"/>
      <w:kern w:val="0"/>
      <w:sz w:val="24"/>
      <w14:ligatures w14:val="none"/>
    </w:rPr>
  </w:style>
  <w:style w:type="paragraph" w:styleId="Caption">
    <w:name w:val="caption"/>
    <w:basedOn w:val="Normal"/>
    <w:next w:val="Normal"/>
    <w:uiPriority w:val="35"/>
    <w:semiHidden/>
    <w:unhideWhenUsed/>
    <w:qFormat/>
    <w:rsid w:val="00106363"/>
    <w:pPr>
      <w:spacing w:after="200" w:line="240" w:lineRule="auto"/>
      <w:jc w:val="center"/>
    </w:pPr>
    <w:rPr>
      <w:b/>
      <w:iCs/>
      <w:color w:val="000000"/>
      <w:sz w:val="20"/>
      <w:szCs w:val="18"/>
    </w:rPr>
  </w:style>
  <w:style w:type="paragraph" w:styleId="NormalWeb">
    <w:name w:val="Normal (Web)"/>
    <w:basedOn w:val="Normal"/>
    <w:uiPriority w:val="99"/>
    <w:unhideWhenUsed/>
    <w:rsid w:val="00106363"/>
    <w:pPr>
      <w:spacing w:before="100" w:beforeAutospacing="1" w:after="100" w:afterAutospacing="1" w:line="240" w:lineRule="auto"/>
    </w:pPr>
    <w:rPr>
      <w:rFonts w:eastAsia="Times New Roman"/>
      <w:sz w:val="27"/>
      <w:szCs w:val="24"/>
    </w:rPr>
  </w:style>
  <w:style w:type="paragraph" w:styleId="ListParagraph">
    <w:name w:val="List Paragraph"/>
    <w:basedOn w:val="Normal"/>
    <w:uiPriority w:val="34"/>
    <w:qFormat/>
    <w:rsid w:val="00F66191"/>
    <w:pPr>
      <w:spacing w:after="200" w:line="276" w:lineRule="auto"/>
      <w:ind w:left="720"/>
      <w:contextualSpacing/>
    </w:pPr>
    <w:rPr>
      <w:rFonts w:cstheme="minorBidi"/>
      <w:sz w:val="27"/>
    </w:rPr>
  </w:style>
  <w:style w:type="table" w:styleId="TableGrid">
    <w:name w:val="Table Grid"/>
    <w:basedOn w:val="TableNormal"/>
    <w:uiPriority w:val="39"/>
    <w:rsid w:val="00A4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E26A0E"/>
    <w:pPr>
      <w:numPr>
        <w:numId w:val="2"/>
      </w:numPr>
      <w:contextualSpacing/>
    </w:pPr>
  </w:style>
  <w:style w:type="paragraph" w:styleId="ListNumber2">
    <w:name w:val="List Number 2"/>
    <w:basedOn w:val="Normal"/>
    <w:uiPriority w:val="99"/>
    <w:unhideWhenUsed/>
    <w:rsid w:val="00E26A0E"/>
    <w:pPr>
      <w:numPr>
        <w:numId w:val="3"/>
      </w:numPr>
      <w:contextualSpacing/>
    </w:pPr>
  </w:style>
  <w:style w:type="character" w:customStyle="1" w:styleId="None">
    <w:name w:val="None"/>
    <w:rsid w:val="00BC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stia.us/us/269/385/case.html%20\%2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2319</Words>
  <Characters>13758</Characters>
  <Application>Microsoft Office Word</Application>
  <DocSecurity>0</DocSecurity>
  <Lines>280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Pask Nayden</cp:lastModifiedBy>
  <cp:revision>2</cp:revision>
  <dcterms:created xsi:type="dcterms:W3CDTF">2023-04-02T18:59:00Z</dcterms:created>
  <dcterms:modified xsi:type="dcterms:W3CDTF">2023-04-02T18:59:00Z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om67845689ert547">
    <vt:lpwstr>120</vt:lpwstr>
  </property>
</Properties>
</file>